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/>
        <w:ind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1 </w:t>
      </w:r>
    </w:p>
    <w:p w14:paraId="03000000">
      <w:pPr>
        <w:spacing w:after="0"/>
        <w:ind/>
        <w:jc w:val="right"/>
        <w:rPr>
          <w:color w:val="00000A"/>
        </w:rPr>
      </w:pPr>
      <w:r>
        <w:rPr>
          <w:color w:val="00000A"/>
        </w:rPr>
        <w:t xml:space="preserve"> </w:t>
      </w:r>
    </w:p>
    <w:p w14:paraId="04000000">
      <w:pPr>
        <w:spacing w:after="0" w:line="264" w:lineRule="auto"/>
        <w:ind w:right="7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009775" cy="15538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 xml:space="preserve">Рекомендации родителям </w:t>
      </w:r>
    </w:p>
    <w:p w14:paraId="05000000">
      <w:pPr>
        <w:spacing w:after="0" w:line="264" w:lineRule="auto"/>
        <w:ind w:right="73"/>
        <w:jc w:val="right"/>
        <w:rPr>
          <w:rFonts w:ascii="Times New Roman" w:hAnsi="Times New Roman"/>
          <w:b w:val="1"/>
          <w:sz w:val="28"/>
        </w:rPr>
      </w:pPr>
    </w:p>
    <w:p w14:paraId="06000000">
      <w:pPr>
        <w:spacing w:after="0" w:line="264" w:lineRule="auto"/>
        <w:ind w:right="7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такое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селф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харм?</w:t>
      </w:r>
    </w:p>
    <w:p w14:paraId="07000000">
      <w:pPr>
        <w:spacing w:after="0" w:line="264" w:lineRule="auto"/>
        <w:ind w:right="73"/>
        <w:rPr>
          <w:rFonts w:ascii="Times New Roman" w:hAnsi="Times New Roman"/>
        </w:rPr>
      </w:pPr>
    </w:p>
    <w:p w14:paraId="0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>
        <w:rPr>
          <w:rFonts w:ascii="Times New Roman" w:hAnsi="Times New Roman"/>
          <w:sz w:val="24"/>
        </w:rPr>
        <w:t>и связанное с невозможностью контролировать свою жизнь. К селф-харму обращаются лю</w:t>
      </w:r>
      <w:r>
        <w:rPr>
          <w:rFonts w:ascii="Times New Roman" w:hAnsi="Times New Roman"/>
          <w:sz w:val="24"/>
        </w:rPr>
        <w:t>ди, когда они чувствуют, что у них нет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выбора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Некоторые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описывают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</w:t>
      </w:r>
      <w:r>
        <w:rPr>
          <w:rFonts w:ascii="Times New Roman" w:hAnsi="Times New Roman"/>
          <w:sz w:val="24"/>
        </w:rPr>
        <w:t xml:space="preserve">: </w:t>
      </w:r>
    </w:p>
    <w:p w14:paraId="09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сформулировать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словами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реальными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чувства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мысли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эмоциональную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физической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избавиться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невыносимых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переживаний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мыслей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D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вернуть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ощущение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E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сбежать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травмирующих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воспоминаний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F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что-то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положиться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наказать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неподобающие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поведение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чувства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мысли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1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прекратить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чувствовать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оцепеневшим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отрешенным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отключенным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реальности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</w:t>
      </w:r>
    </w:p>
    <w:p w14:paraId="12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теле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</w:t>
      </w:r>
    </w:p>
    <w:p w14:paraId="13000000">
      <w:pPr>
        <w:numPr>
          <w:ilvl w:val="0"/>
          <w:numId w:val="1"/>
        </w:numPr>
        <w:spacing w:after="0" w:line="252" w:lineRule="auto"/>
        <w:ind w:hanging="284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суицидальные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намерения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4000000">
      <w:pPr>
        <w:spacing w:after="42" w:line="264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 w14:paraId="15000000">
      <w:pPr>
        <w:spacing w:after="0" w:line="264" w:lineRule="auto"/>
        <w:ind w:right="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Чем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могут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помочь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родители, которые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хотят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поддержать</w:t>
      </w:r>
      <w:r>
        <w:rPr>
          <w:rFonts w:ascii="Times New Roman" w:hAnsi="Times New Roman"/>
          <w:b w:val="1"/>
          <w:sz w:val="28"/>
        </w:rPr>
        <w:t xml:space="preserve">, своего ребенка, </w:t>
      </w:r>
      <w:r>
        <w:rPr>
          <w:rFonts w:ascii="Times New Roman" w:hAnsi="Times New Roman"/>
          <w:b w:val="1"/>
          <w:sz w:val="28"/>
        </w:rPr>
        <w:t>страдающего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селф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харма</w:t>
      </w:r>
      <w:r>
        <w:rPr>
          <w:rFonts w:ascii="Times New Roman" w:hAnsi="Times New Roman"/>
          <w:b w:val="1"/>
          <w:sz w:val="28"/>
        </w:rPr>
        <w:t xml:space="preserve">   </w:t>
      </w:r>
    </w:p>
    <w:p w14:paraId="16000000">
      <w:pPr>
        <w:spacing w:after="0" w:line="264" w:lineRule="auto"/>
        <w:ind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Вы узнали, </w:t>
      </w:r>
      <w:r>
        <w:rPr>
          <w:rFonts w:ascii="Times New Roman" w:hAnsi="Times New Roman"/>
          <w:sz w:val="24"/>
        </w:rPr>
        <w:t>что ребенок причиняет себе вред,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шокированы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испытываете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злость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бессилие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ощущаете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любую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эмоцию</w:t>
      </w:r>
      <w:r>
        <w:rPr>
          <w:rFonts w:ascii="Times New Roman" w:hAnsi="Times New Roman"/>
          <w:sz w:val="24"/>
        </w:rPr>
        <w:t xml:space="preserve">.  </w:t>
      </w:r>
    </w:p>
    <w:p w14:paraId="17000000">
      <w:pPr>
        <w:numPr>
          <w:ilvl w:val="0"/>
          <w:numId w:val="2"/>
        </w:numPr>
        <w:spacing w:after="11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Постарайтесь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паниковать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реагировать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слишком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сильно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реагировать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вашего</w:t>
      </w:r>
      <w:r>
        <w:rPr>
          <w:rFonts w:ascii="Times New Roman" w:hAnsi="Times New Roman"/>
          <w:sz w:val="24"/>
        </w:rPr>
        <w:t xml:space="preserve"> ребенка,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повлиять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насколько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откровенен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людьми</w:t>
      </w:r>
      <w:r>
        <w:rPr>
          <w:rFonts w:ascii="Times New Roman" w:hAnsi="Times New Roman"/>
          <w:sz w:val="24"/>
        </w:rPr>
        <w:t xml:space="preserve">.  </w:t>
      </w:r>
    </w:p>
    <w:p w14:paraId="18000000">
      <w:pPr>
        <w:numPr>
          <w:ilvl w:val="0"/>
          <w:numId w:val="2"/>
        </w:numPr>
        <w:spacing w:after="274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Помните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справиться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очень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тяжелыми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переживаниями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эмоциями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большинстве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ребенка/подростка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суицидальные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мысли</w:t>
      </w:r>
      <w:r>
        <w:rPr>
          <w:rFonts w:ascii="Times New Roman" w:hAnsi="Times New Roman"/>
          <w:sz w:val="24"/>
        </w:rPr>
        <w:t xml:space="preserve">.  </w:t>
      </w:r>
    </w:p>
    <w:p w14:paraId="19000000">
      <w:pPr>
        <w:spacing w:after="0" w:line="252" w:lineRule="auto"/>
        <w:ind w:hanging="11" w:left="1085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помогает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A000000">
      <w:pPr>
        <w:spacing w:after="0"/>
        <w:ind w:hanging="11"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сделать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довольно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многое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ребенка/подростка, который страдает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Ваше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отношение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одна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вещей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ему почувствовать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несколько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аспектов, о 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полезно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помнить</w:t>
      </w:r>
      <w:r>
        <w:rPr>
          <w:rFonts w:ascii="Times New Roman" w:hAnsi="Times New Roman"/>
          <w:sz w:val="24"/>
        </w:rPr>
        <w:t xml:space="preserve">: </w:t>
      </w:r>
    </w:p>
    <w:p w14:paraId="1B000000">
      <w:pPr>
        <w:numPr>
          <w:ilvl w:val="0"/>
          <w:numId w:val="3"/>
        </w:numPr>
        <w:spacing w:after="1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остарайтесь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осуждать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C000000">
      <w:pPr>
        <w:numPr>
          <w:ilvl w:val="0"/>
          <w:numId w:val="3"/>
        </w:numPr>
        <w:spacing w:after="1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айте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рядом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 </w:t>
      </w:r>
    </w:p>
    <w:p w14:paraId="1D000000">
      <w:pPr>
        <w:numPr>
          <w:ilvl w:val="0"/>
          <w:numId w:val="3"/>
        </w:numPr>
        <w:spacing w:after="6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омните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ребенок гораздо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больше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проблема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E000000">
      <w:pPr>
        <w:numPr>
          <w:ilvl w:val="0"/>
          <w:numId w:val="3"/>
        </w:numPr>
        <w:spacing w:after="7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остарайтесь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проявить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сочувствие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причин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</w:t>
      </w:r>
    </w:p>
    <w:p w14:paraId="1F000000">
      <w:pPr>
        <w:numPr>
          <w:ilvl w:val="0"/>
          <w:numId w:val="3"/>
        </w:numPr>
        <w:spacing w:after="1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редложите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помощь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 </w:t>
      </w:r>
    </w:p>
    <w:p w14:paraId="20000000">
      <w:pPr>
        <w:numPr>
          <w:ilvl w:val="0"/>
          <w:numId w:val="3"/>
        </w:numPr>
        <w:spacing w:after="11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апомните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ребенку/подростку 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сторонах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вещах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хорошо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получаются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21000000">
      <w:pPr>
        <w:numPr>
          <w:ilvl w:val="0"/>
          <w:numId w:val="3"/>
        </w:numPr>
        <w:spacing w:after="0" w:line="252" w:lineRule="auto"/>
        <w:ind w:hanging="357" w:left="7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опробуйте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говорить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 за свои страхи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52" w:lineRule="auto"/>
        <w:ind w:firstLine="0" w:left="368"/>
        <w:jc w:val="both"/>
        <w:rPr>
          <w:rFonts w:ascii="Times New Roman" w:hAnsi="Times New Roman"/>
          <w:b w:val="1"/>
          <w:sz w:val="28"/>
        </w:rPr>
      </w:pPr>
    </w:p>
    <w:p w14:paraId="23000000">
      <w:pPr>
        <w:spacing w:after="0" w:line="252" w:lineRule="auto"/>
        <w:ind w:firstLine="0" w:left="36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помогает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4000000">
      <w:pPr>
        <w:spacing w:after="0" w:line="252" w:lineRule="auto"/>
        <w:ind w:firstLine="0" w:left="-15" w:right="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Иногда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хотим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сделать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совсем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наоборот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Ниже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опасные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дейсвия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избегать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25000000">
      <w:pPr>
        <w:numPr>
          <w:ilvl w:val="0"/>
          <w:numId w:val="4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Пытаться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помочь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силой.</w:t>
      </w:r>
      <w:r>
        <w:rPr>
          <w:rFonts w:ascii="Times New Roman" w:hAnsi="Times New Roman"/>
          <w:sz w:val="24"/>
        </w:rPr>
        <w:t xml:space="preserve">  </w:t>
      </w:r>
    </w:p>
    <w:p w14:paraId="26000000">
      <w:pPr>
        <w:numPr>
          <w:ilvl w:val="0"/>
          <w:numId w:val="4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Говорить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похоже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попытки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контроля.</w:t>
      </w:r>
      <w:r>
        <w:rPr>
          <w:rFonts w:ascii="Times New Roman" w:hAnsi="Times New Roman"/>
          <w:sz w:val="24"/>
        </w:rPr>
        <w:t xml:space="preserve">  </w:t>
      </w:r>
    </w:p>
    <w:p w14:paraId="27000000">
      <w:pPr>
        <w:numPr>
          <w:ilvl w:val="0"/>
          <w:numId w:val="4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Игнорировать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слишком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фокусироваться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них.</w:t>
      </w:r>
      <w:r>
        <w:rPr>
          <w:rFonts w:ascii="Times New Roman" w:hAnsi="Times New Roman"/>
          <w:sz w:val="24"/>
        </w:rPr>
        <w:t xml:space="preserve">  </w:t>
      </w:r>
    </w:p>
    <w:p w14:paraId="28000000">
      <w:pPr>
        <w:numPr>
          <w:ilvl w:val="0"/>
          <w:numId w:val="4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"</w:t>
      </w:r>
      <w:r>
        <w:rPr>
          <w:rFonts w:ascii="Times New Roman" w:hAnsi="Times New Roman"/>
          <w:sz w:val="24"/>
        </w:rPr>
        <w:t>привлечение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внимания</w:t>
      </w:r>
      <w:r>
        <w:rPr>
          <w:rFonts w:ascii="Times New Roman" w:hAnsi="Times New Roman"/>
          <w:sz w:val="24"/>
        </w:rPr>
        <w:t xml:space="preserve">". </w:t>
      </w:r>
    </w:p>
    <w:p w14:paraId="29000000">
      <w:pPr>
        <w:spacing w:after="39"/>
        <w:ind w:firstLine="0"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иногда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добиться внимания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помните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желать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внимания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абсолютно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нормально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стресс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повлиять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ребенка/подростка говорить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прямо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нужно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A000000">
      <w:pPr>
        <w:spacing w:after="39"/>
        <w:ind w:firstLine="0" w:left="-5"/>
        <w:jc w:val="both"/>
        <w:rPr>
          <w:rFonts w:ascii="Times New Roman" w:hAnsi="Times New Roman"/>
          <w:b w:val="1"/>
          <w:sz w:val="24"/>
        </w:rPr>
      </w:pPr>
    </w:p>
    <w:p w14:paraId="2B000000">
      <w:pPr>
        <w:spacing w:after="0"/>
        <w:ind w:firstLine="0" w:left="-5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Родители, обязательно заботьтесь 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себе</w:t>
      </w:r>
    </w:p>
    <w:p w14:paraId="2C000000">
      <w:pPr>
        <w:spacing w:after="0"/>
        <w:ind w:firstLine="0"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Поддерживать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ребенка/подростка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страдающего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селф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харма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оказаться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непростым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длинным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взлетами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падениями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Забота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позволит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оказывать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протяжении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долгого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чувствовать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хорошо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Полезно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вещи</w:t>
      </w:r>
      <w:r>
        <w:rPr>
          <w:rFonts w:ascii="Times New Roman" w:hAnsi="Times New Roman"/>
          <w:sz w:val="24"/>
        </w:rPr>
        <w:t xml:space="preserve">:  </w:t>
      </w:r>
    </w:p>
    <w:p w14:paraId="2D000000">
      <w:pPr>
        <w:numPr>
          <w:ilvl w:val="0"/>
          <w:numId w:val="3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четко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проговорить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насколько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готовы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помогать</w:t>
      </w:r>
      <w:r>
        <w:rPr>
          <w:rFonts w:ascii="Times New Roman" w:hAnsi="Times New Roman"/>
          <w:sz w:val="24"/>
        </w:rPr>
        <w:t xml:space="preserve">. </w:t>
      </w:r>
    </w:p>
    <w:p w14:paraId="2E000000">
      <w:pPr>
        <w:numPr>
          <w:ilvl w:val="0"/>
          <w:numId w:val="3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Выясните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какие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помощи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доступны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предложить</w:t>
      </w:r>
      <w:r>
        <w:rPr>
          <w:rFonts w:ascii="Times New Roman" w:hAnsi="Times New Roman"/>
          <w:sz w:val="24"/>
        </w:rPr>
        <w:t xml:space="preserve">.  </w:t>
      </w:r>
    </w:p>
    <w:p w14:paraId="2F000000">
      <w:pPr>
        <w:numPr>
          <w:ilvl w:val="0"/>
          <w:numId w:val="3"/>
        </w:numPr>
        <w:spacing w:after="0" w:line="252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обратиться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психологу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психотерапевту</w:t>
      </w:r>
      <w:r>
        <w:rPr>
          <w:rFonts w:ascii="Times New Roman" w:hAnsi="Times New Roman"/>
          <w:sz w:val="24"/>
        </w:rPr>
        <w:t xml:space="preserve">. </w:t>
      </w:r>
    </w:p>
    <w:p w14:paraId="30000000">
      <w:pPr>
        <w:spacing w:after="10"/>
        <w:ind w:firstLine="0" w:left="819"/>
        <w:jc w:val="both"/>
        <w:rPr>
          <w:rFonts w:ascii="Times New Roman" w:hAnsi="Times New Roman"/>
          <w:sz w:val="24"/>
        </w:rPr>
      </w:pPr>
    </w:p>
    <w:p w14:paraId="31000000">
      <w:pPr>
        <w:spacing w:after="5" w:line="264" w:lineRule="auto"/>
        <w:ind/>
        <w:jc w:val="both"/>
        <w:rPr>
          <w:rFonts w:ascii="Times New Roman" w:hAnsi="Times New Roman"/>
        </w:rPr>
      </w:pPr>
    </w:p>
    <w:p w14:paraId="32000000">
      <w:pPr>
        <w:spacing w:after="0" w:line="240" w:lineRule="auto"/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Использованы материалы</w:t>
      </w:r>
      <w:r>
        <w:rPr>
          <w:rFonts w:ascii="Times New Roman" w:hAnsi="Times New Roman"/>
          <w:sz w:val="24"/>
        </w:rPr>
        <w:t>: «Что такое самоповреждающее поведение?». Брошюра. Перевод и адаптация: Е.</w:t>
      </w:r>
      <w:r>
        <w:rPr>
          <w:sz w:val="24"/>
        </w:rPr>
        <w:t>Тверская, Т.Мосеева, Н.Крысько. Москва, 2018 г.</w:t>
      </w:r>
    </w:p>
    <w:p w14:paraId="33000000">
      <w:pPr>
        <w:tabs>
          <w:tab w:leader="none" w:pos="0" w:val="left"/>
        </w:tabs>
        <w:ind/>
        <w:rPr>
          <w:sz w:val="24"/>
        </w:rPr>
      </w:pPr>
    </w:p>
    <w:p w14:paraId="34000000">
      <w:pPr>
        <w:tabs>
          <w:tab w:leader="none" w:pos="0" w:val="left"/>
        </w:tabs>
        <w:spacing w:after="0" w:line="240" w:lineRule="auto"/>
        <w:ind w:hanging="11" w:left="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для записи на психологическую консультацию -</w:t>
      </w:r>
    </w:p>
    <w:p w14:paraId="35000000">
      <w:pPr>
        <w:tabs>
          <w:tab w:leader="none" w:pos="0" w:val="left"/>
        </w:tabs>
        <w:spacing w:after="0" w:line="240" w:lineRule="auto"/>
        <w:ind w:hanging="11" w:left="1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ГБУ РО ЦППМ и СП (863) 2-51-14-10</w:t>
      </w:r>
    </w:p>
    <w:p w14:paraId="36000000">
      <w:pPr>
        <w:spacing w:line="240" w:lineRule="auto"/>
        <w:ind/>
        <w:rPr>
          <w:rFonts w:ascii="Times New Roman" w:hAnsi="Times New Roman"/>
          <w:sz w:val="24"/>
        </w:rPr>
      </w:pPr>
    </w:p>
    <w:p w14:paraId="37000000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5940425" cy="6434507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940425" cy="643450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8000000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5940425" cy="8887291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888729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9000000">
      <w:pPr>
        <w:spacing w:after="0"/>
        <w:ind/>
        <w:rPr>
          <w:color w:val="00000A"/>
          <w:sz w:val="28"/>
        </w:rPr>
      </w:pPr>
    </w:p>
    <w:p w14:paraId="3A000000">
      <w:pPr>
        <w:spacing w:after="0"/>
        <w:ind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2 </w:t>
      </w:r>
    </w:p>
    <w:p w14:paraId="3B000000">
      <w:pPr>
        <w:spacing w:after="0"/>
        <w:ind/>
        <w:jc w:val="right"/>
        <w:rPr>
          <w:color w:val="00000A"/>
        </w:rPr>
      </w:pPr>
      <w:r>
        <w:rPr>
          <w:color w:val="00000A"/>
        </w:rPr>
        <w:t xml:space="preserve"> </w:t>
      </w:r>
    </w:p>
    <w:p w14:paraId="3C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b="0" l="0" r="0" t="0"/>
            <wp:wrapThrough distL="114300" distR="114300" wrapText="bothSides">
              <wp:wrapPolygon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739390" cy="18262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4"/>
        </w:rPr>
        <w:t>Рекомендации для родителей</w:t>
      </w:r>
    </w:p>
    <w:p w14:paraId="3D000000">
      <w:pPr>
        <w:rPr>
          <w:rFonts w:ascii="Times New Roman" w:hAnsi="Times New Roman"/>
          <w:b w:val="1"/>
          <w:sz w:val="24"/>
        </w:rPr>
      </w:pPr>
    </w:p>
    <w:p w14:paraId="3E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ДЕЛАТЬ, ЕСЛИ ВЫ УЗНАЛИ, ЧТО ВАШ РЕБЕНОК ПОДВЕРГАЕТСЯ ТРАВЛЕ?</w:t>
      </w:r>
    </w:p>
    <w:p w14:paraId="3F000000">
      <w:pPr>
        <w:rPr>
          <w:rFonts w:ascii="Times New Roman" w:hAnsi="Times New Roman"/>
          <w:b w:val="1"/>
          <w:sz w:val="24"/>
        </w:rPr>
      </w:pPr>
    </w:p>
    <w:p w14:paraId="40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НЕ ЗАБЫВАЙТЕ, ЧТО НИЧТО НЕ ОПРАВДЫВАЕТ ИЗДЕВАТЕЛЬСТВА!</w:t>
      </w:r>
      <w:r>
        <w:rPr>
          <w:rFonts w:ascii="Times New Roman" w:hAnsi="Times New Roman"/>
          <w:sz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14:paraId="4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14:paraId="4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14:paraId="43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14:paraId="4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НЕ ТОЛЬКО ШКОЛА И УЧИТЕЛЯ НЕСУТ ОТВЕТСТВЕННОСТЬ ЗА СЛУЧАИ ИЗДЕВАТЕЛЬСТВ.</w:t>
      </w:r>
      <w:r>
        <w:rPr>
          <w:rFonts w:ascii="Times New Roman" w:hAnsi="Times New Roman"/>
          <w:sz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14:paraId="4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 ПОЙМИТЕ СТРАХ ВАШЕГО РЕБЕНКА ПЕРЕД ИЗДЕВАТЕЛЬСТВАМИ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14:paraId="4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14:paraId="4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14:paraId="4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14:paraId="49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ВЫ ДОЛЖНЫ СДЕЛАТЬ?</w:t>
      </w:r>
    </w:p>
    <w:p w14:paraId="4A000000">
      <w:pPr>
        <w:ind w:firstLine="708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>
        <w:rPr>
          <w:rFonts w:ascii="Times New Roman" w:hAnsi="Times New Roman"/>
          <w:sz w:val="24"/>
        </w:rPr>
        <w:t>д.):</w:t>
      </w:r>
    </w:p>
    <w:p w14:paraId="4B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14:paraId="4C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14:paraId="4D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14:paraId="4E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 xml:space="preserve">спиной для решения этого вопроса. </w:t>
      </w:r>
    </w:p>
    <w:p w14:paraId="4F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Травлю можно прекратить, если все взрослые работают вместе и каждый из них вносит свой вклад.</w:t>
      </w:r>
    </w:p>
    <w:p w14:paraId="50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</w:t>
      </w:r>
      <w:r>
        <w:rPr>
          <w:rFonts w:ascii="Times New Roman" w:hAnsi="Times New Roman"/>
          <w:sz w:val="24"/>
        </w:rPr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14:paraId="51000000">
      <w:pPr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ЕС</w:t>
      </w:r>
      <w:r>
        <w:rPr>
          <w:rFonts w:ascii="Times New Roman" w:hAnsi="Times New Roman"/>
          <w:b w:val="1"/>
          <w:sz w:val="24"/>
        </w:rPr>
        <w:t>ЛИ ВЫ УЗНАЕТЕ, ЧТО ВАШ РЕБЕНОК -</w:t>
      </w:r>
      <w:r>
        <w:rPr>
          <w:rFonts w:ascii="Times New Roman" w:hAnsi="Times New Roman"/>
          <w:b w:val="1"/>
          <w:sz w:val="24"/>
        </w:rPr>
        <w:t xml:space="preserve"> ЗАЧИНЩИК ТРАВЛИ. </w:t>
      </w:r>
    </w:p>
    <w:p w14:paraId="52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АГРЕССОР НЕ ПЛОХОЙ РЕБЕНОК, И ВЫ НЕ ПЛОХОЙ РОДИТЕЛЬ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14:paraId="53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14:paraId="54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 ИЗДЕВАТЕЛЬСТВА НЕ ЯВЛЯЮТСЯ ЕСТЕСТВЕННОЙ ЧАСТЬЮ ВЗРОСЛЕНИЯ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14:paraId="55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14:paraId="56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14:paraId="57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14:paraId="58000000">
      <w:pPr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ВЫ ДОЛЖНЫ СДЕЛАТЬ?</w:t>
      </w:r>
    </w:p>
    <w:p w14:paraId="59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>
        <w:rPr>
          <w:rFonts w:ascii="Times New Roman" w:hAnsi="Times New Roman"/>
          <w:sz w:val="24"/>
        </w:rPr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/>
          <w:sz w:val="24"/>
        </w:rPr>
        <w:t>про конкретного ребенка и т. д.:</w:t>
      </w:r>
      <w:r>
        <w:rPr>
          <w:rFonts w:ascii="Times New Roman" w:hAnsi="Times New Roman"/>
          <w:sz w:val="24"/>
        </w:rPr>
        <w:t xml:space="preserve"> </w:t>
      </w:r>
    </w:p>
    <w:p w14:paraId="5A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14:paraId="5B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 ОЦЕНИТЕ СВОИ ЗНАНИЯ И НАВЫКИ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14:paraId="5C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3. ПОГОВОР</w:t>
      </w:r>
      <w:r>
        <w:rPr>
          <w:rFonts w:ascii="Times New Roman" w:hAnsi="Times New Roman"/>
          <w:b w:val="1"/>
          <w:sz w:val="24"/>
        </w:rPr>
        <w:t>ИТЕ С РЕБЕНКОМ И ВЫСЛУШАЙТЕ ЕГО,</w:t>
      </w:r>
      <w:r>
        <w:rPr>
          <w:rFonts w:ascii="Times New Roman" w:hAnsi="Times New Roman"/>
          <w:b w:val="1"/>
          <w:sz w:val="24"/>
        </w:rPr>
        <w:t xml:space="preserve"> ОБСУДИТЕ ЭТОТ ВОПРОС ВМЕСТЕ И НА РАВНЫХ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14:paraId="5D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>
        <w:rPr>
          <w:rFonts w:ascii="Times New Roman" w:hAnsi="Times New Roman"/>
          <w:sz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14:paraId="5E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КАК МОЖНО СКОРЕЕ СВЯЖИТЕСЬ С УЧИТЕЛЕМ И/ИЛИ ДРУГИМ ПРЕДСТАВИТЕЛЕМ ШКОЛЫ.</w:t>
      </w:r>
      <w:r>
        <w:rPr>
          <w:rFonts w:ascii="Times New Roman" w:hAnsi="Times New Roman"/>
          <w:sz w:val="24"/>
        </w:rPr>
        <w:t xml:space="preserve"> Расскажите о своих наблюдениях и попросите совета, как вести себя в такой ситуации. </w:t>
      </w:r>
    </w:p>
    <w:p w14:paraId="5F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 ПРИ НЕОБХОДИМОСТИ ОБРАТИТЕСЬ К ПСИХОЛОГУ.</w:t>
      </w:r>
      <w:r>
        <w:rPr>
          <w:rFonts w:ascii="Times New Roman" w:hAnsi="Times New Roman"/>
          <w:sz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/>
          <w:sz w:val="24"/>
        </w:rPr>
        <w:t>.</w:t>
      </w:r>
    </w:p>
    <w:p w14:paraId="60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Использованы материалы: </w:t>
      </w:r>
      <w:r>
        <w:rPr>
          <w:rFonts w:ascii="Times New Roman" w:hAnsi="Times New Roman"/>
          <w:sz w:val="24"/>
        </w:rPr>
        <w:t>РЕАН</w:t>
      </w:r>
      <w:r>
        <w:rPr>
          <w:rFonts w:ascii="Times New Roman" w:hAnsi="Times New Roman"/>
          <w:sz w:val="24"/>
        </w:rPr>
        <w:t xml:space="preserve"> А.А.</w:t>
      </w:r>
      <w:r>
        <w:rPr>
          <w:rFonts w:ascii="Times New Roman" w:hAnsi="Times New Roman"/>
          <w:sz w:val="24"/>
        </w:rPr>
        <w:t>, НОВИКОВА</w:t>
      </w:r>
      <w:r>
        <w:rPr>
          <w:rFonts w:ascii="Times New Roman" w:hAnsi="Times New Roman"/>
          <w:sz w:val="24"/>
        </w:rPr>
        <w:t xml:space="preserve"> М.А.</w:t>
      </w:r>
      <w:r>
        <w:rPr>
          <w:rFonts w:ascii="Times New Roman" w:hAnsi="Times New Roman"/>
          <w:sz w:val="24"/>
        </w:rPr>
        <w:t>, КОНОВАЛОВ</w:t>
      </w:r>
      <w:r>
        <w:rPr>
          <w:rFonts w:ascii="Times New Roman" w:hAnsi="Times New Roman"/>
          <w:sz w:val="24"/>
        </w:rPr>
        <w:t xml:space="preserve"> И.А.</w:t>
      </w:r>
      <w:r>
        <w:rPr>
          <w:rFonts w:ascii="Times New Roman" w:hAnsi="Times New Roman"/>
          <w:sz w:val="24"/>
        </w:rPr>
        <w:t xml:space="preserve">, МОЛЧАНОВА </w:t>
      </w:r>
      <w:r>
        <w:rPr>
          <w:rFonts w:ascii="Times New Roman" w:hAnsi="Times New Roman"/>
          <w:sz w:val="24"/>
        </w:rPr>
        <w:t>Д.В. Руководство для родителей про буллинг: ЧТО ДЕЛАТЬ, ЕСЛИ ВАШ РЕБЕНОК ВОВЛЕЧЕН</w:t>
      </w:r>
      <w:r>
        <w:rPr>
          <w:rFonts w:ascii="Times New Roman" w:hAnsi="Times New Roman"/>
          <w:sz w:val="24"/>
        </w:rPr>
        <w:t>? Под редакцией академика РАО А.А. РЕАНА, Москва,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14:paraId="61000000">
      <w:pPr>
        <w:pStyle w:val="Style_1"/>
        <w:rPr>
          <w:b w:val="1"/>
          <w:sz w:val="28"/>
        </w:rPr>
      </w:pPr>
    </w:p>
    <w:p w14:paraId="62000000">
      <w:pPr>
        <w:pStyle w:val="Style_1"/>
        <w:rPr>
          <w:b w:val="1"/>
          <w:sz w:val="28"/>
        </w:rPr>
      </w:pPr>
    </w:p>
    <w:p w14:paraId="63000000">
      <w:pPr>
        <w:pStyle w:val="Style_1"/>
        <w:rPr>
          <w:b w:val="1"/>
          <w:sz w:val="28"/>
        </w:rPr>
      </w:pPr>
    </w:p>
    <w:p w14:paraId="64000000">
      <w:pPr>
        <w:pStyle w:val="Style_1"/>
        <w:rPr>
          <w:b w:val="1"/>
          <w:sz w:val="28"/>
        </w:rPr>
      </w:pPr>
    </w:p>
    <w:p w14:paraId="65000000">
      <w:pPr>
        <w:spacing w:after="0"/>
        <w:ind/>
        <w:jc w:val="right"/>
        <w:rPr>
          <w:color w:val="00000A"/>
        </w:rPr>
      </w:pPr>
    </w:p>
    <w:p w14:paraId="66000000">
      <w:pPr>
        <w:spacing w:after="0"/>
        <w:ind/>
        <w:jc w:val="right"/>
        <w:rPr>
          <w:rFonts w:ascii="Times New Roman" w:hAnsi="Times New Roman"/>
          <w:color w:val="00000A"/>
        </w:rPr>
      </w:pPr>
      <w:bookmarkStart w:id="1" w:name="_GoBack"/>
      <w:r>
        <w:rPr>
          <w:rFonts w:ascii="Times New Roman" w:hAnsi="Times New Roman"/>
          <w:color w:val="00000A"/>
        </w:rPr>
        <w:t xml:space="preserve">Приложение 3 </w:t>
      </w:r>
      <w:bookmarkEnd w:id="1"/>
    </w:p>
    <w:p w14:paraId="67000000">
      <w:pPr>
        <w:spacing w:after="0"/>
        <w:ind/>
        <w:jc w:val="right"/>
        <w:rPr>
          <w:color w:val="00000A"/>
        </w:rPr>
      </w:pPr>
      <w:r>
        <w:rPr>
          <w:color w:val="00000A"/>
        </w:rPr>
        <w:t xml:space="preserve"> </w:t>
      </w:r>
    </w:p>
    <w:p w14:paraId="68000000">
      <w:pPr>
        <w:spacing w:after="0" w:line="240" w:lineRule="auto"/>
        <w:ind/>
        <w:jc w:val="center"/>
        <w:outlineLvl w:val="0"/>
        <w:rPr>
          <w:rFonts w:ascii="Gotham Pro" w:hAnsi="Gotham Pro"/>
          <w:b w:val="1"/>
          <w:sz w:val="32"/>
        </w:rPr>
      </w:pPr>
      <w:r>
        <w:rPr>
          <w:rFonts w:ascii="Gotham Pro" w:hAnsi="Gotham Pro"/>
          <w:b w:val="1"/>
          <w:sz w:val="32"/>
        </w:rPr>
        <w:t xml:space="preserve">Как выжить рядом с подростком: </w:t>
      </w:r>
    </w:p>
    <w:p w14:paraId="69000000">
      <w:pPr>
        <w:spacing w:after="0" w:line="240" w:lineRule="auto"/>
        <w:ind/>
        <w:jc w:val="center"/>
        <w:outlineLvl w:val="0"/>
        <w:rPr>
          <w:rFonts w:ascii="Gotham Pro" w:hAnsi="Gotham Pro"/>
          <w:b w:val="1"/>
          <w:sz w:val="32"/>
        </w:rPr>
      </w:pPr>
      <w:r>
        <w:rPr>
          <w:rFonts w:ascii="Gotham Pro" w:hAnsi="Gotham Pro"/>
          <w:b w:val="1"/>
          <w:sz w:val="32"/>
        </w:rPr>
        <w:t>10 советов психолога родителям</w:t>
      </w:r>
      <w:r>
        <w:rPr>
          <w:rFonts w:ascii="Times New Roman" w:hAnsi="Times New Roman"/>
          <w:color w:val="000000"/>
          <w:sz w:val="32"/>
          <w:highlight w:val="black"/>
          <w:u w:color="000000"/>
        </w:rPr>
        <w:t xml:space="preserve"> </w:t>
      </w:r>
    </w:p>
    <w:p w14:paraId="6A000000">
      <w:pPr>
        <w:spacing w:afterAutospacing="on" w:line="240" w:lineRule="auto"/>
        <w:ind/>
        <w:jc w:val="center"/>
        <w:rPr>
          <w:rFonts w:ascii="stk" w:hAnsi="stk"/>
          <w:i w:val="1"/>
          <w:sz w:val="24"/>
        </w:rPr>
      </w:pPr>
      <w:r>
        <w:rPr>
          <w:rFonts w:ascii="Gotham Pro" w:hAnsi="Gotham Pro"/>
          <w:b w:val="1"/>
          <w:sz w:val="36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b="0" l="0" r="0" t="0"/>
            <wp:wrapTight distL="114300" distR="114300" wrapText="bothSides">
              <wp:wrapPolygon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807335" cy="14763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B000000">
      <w:pPr>
        <w:spacing w:afterAutospacing="on" w:line="240" w:lineRule="auto"/>
        <w:ind/>
        <w:jc w:val="center"/>
        <w:rPr>
          <w:rFonts w:ascii="stk" w:hAnsi="stk"/>
          <w:i w:val="1"/>
          <w:sz w:val="24"/>
        </w:rPr>
      </w:pPr>
      <w:r>
        <w:rPr>
          <w:rFonts w:ascii="stk" w:hAnsi="stk"/>
          <w:i w:val="1"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14:paraId="6C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1. Забудьте о воспитании, подумайте о себе</w:t>
      </w:r>
    </w:p>
    <w:p w14:paraId="6D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14:paraId="6E000000">
      <w:pPr>
        <w:spacing w:after="210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Поймите, воспитывать человека в этом</w:t>
      </w:r>
      <w:r>
        <w:rPr>
          <w:rFonts w:ascii="stk" w:hAnsi="stk"/>
          <w:color w:val="000000"/>
          <w:sz w:val="24"/>
        </w:rPr>
        <w:t xml:space="preserve"> возрасте уже поздно. Повлиять - да, воспитать -</w:t>
      </w:r>
      <w:r>
        <w:rPr>
          <w:rFonts w:ascii="stk" w:hAnsi="stk"/>
          <w:color w:val="000000"/>
          <w:sz w:val="24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14:paraId="6F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Формально т</w:t>
      </w:r>
      <w:r>
        <w:rPr>
          <w:rFonts w:ascii="stk" w:hAnsi="stk"/>
          <w:color w:val="000000"/>
          <w:sz w:val="24"/>
        </w:rPr>
        <w:t>от, кому не исполнилось 18 лет -</w:t>
      </w:r>
      <w:r>
        <w:rPr>
          <w:rFonts w:ascii="stk" w:hAnsi="stk"/>
          <w:color w:val="000000"/>
          <w:sz w:val="24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14:paraId="70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>
        <w:rPr>
          <w:rFonts w:ascii="stk" w:hAnsi="stk"/>
          <w:color w:val="000000"/>
          <w:sz w:val="24"/>
        </w:rPr>
        <w:t>очу, чтобы ты вырос грубияном» -</w:t>
      </w:r>
      <w:r>
        <w:rPr>
          <w:rFonts w:ascii="stk" w:hAnsi="stk"/>
          <w:color w:val="000000"/>
          <w:sz w:val="24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14:paraId="71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2. Не говорите постоянно о том, что чувствуете</w:t>
      </w:r>
    </w:p>
    <w:p w14:paraId="72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b="0" l="0" r="0" t="0"/>
            <wp:wrapTight distL="114300" distR="114300" wrapText="bothSides">
              <wp:wrapPolygon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466975" cy="18669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tk" w:hAnsi="stk"/>
          <w:color w:val="000000"/>
          <w:sz w:val="24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14:paraId="73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14:paraId="74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14:paraId="75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</w:p>
    <w:p w14:paraId="76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3. Не драматизируйте</w:t>
      </w:r>
    </w:p>
    <w:p w14:paraId="77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Родители подростков нередко сами похожи на подрос</w:t>
      </w:r>
      <w:r>
        <w:rPr>
          <w:rFonts w:ascii="stk" w:hAnsi="stk"/>
          <w:color w:val="000000"/>
          <w:sz w:val="24"/>
        </w:rPr>
        <w:t xml:space="preserve">тков: слишком взволнованы и все </w:t>
      </w:r>
      <w:r>
        <w:rPr>
          <w:rFonts w:ascii="stk" w:hAnsi="stk"/>
          <w:color w:val="000000"/>
          <w:sz w:val="24"/>
        </w:rPr>
        <w:t>воспринимают в черно-белом цвете. Эмоциональность тинейджеров заразительна.</w:t>
      </w:r>
    </w:p>
    <w:p w14:paraId="78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У старшеклассницы мысл</w:t>
      </w:r>
      <w:r>
        <w:rPr>
          <w:rFonts w:ascii="stk" w:hAnsi="stk"/>
          <w:color w:val="000000"/>
          <w:sz w:val="24"/>
        </w:rPr>
        <w:t>и: «У меня слишком длинный нос -</w:t>
      </w:r>
      <w:r>
        <w:rPr>
          <w:rFonts w:ascii="stk" w:hAnsi="stk"/>
          <w:color w:val="000000"/>
          <w:sz w:val="24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14:paraId="79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 xml:space="preserve">Истерики, конфликты, </w:t>
      </w:r>
      <w:r>
        <w:rPr>
          <w:rFonts w:ascii="stk" w:hAnsi="stk"/>
          <w:color w:val="000000"/>
          <w:sz w:val="24"/>
        </w:rPr>
        <w:t>смелые надежды и разочарования -</w:t>
      </w:r>
      <w:r>
        <w:rPr>
          <w:rFonts w:ascii="stk" w:hAnsi="stk"/>
          <w:color w:val="000000"/>
          <w:sz w:val="24"/>
        </w:rPr>
        <w:t xml:space="preserve"> реалии подростковой жизни. Их пережив</w:t>
      </w:r>
      <w:r>
        <w:rPr>
          <w:rFonts w:ascii="stk" w:hAnsi="stk"/>
          <w:color w:val="000000"/>
          <w:sz w:val="24"/>
        </w:rPr>
        <w:t>али все. А глобальные проблемы -</w:t>
      </w:r>
      <w:r>
        <w:rPr>
          <w:rFonts w:ascii="stk" w:hAnsi="stk"/>
          <w:color w:val="000000"/>
          <w:sz w:val="24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14:paraId="7A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4. Не выясняйте, кто главный</w:t>
      </w:r>
    </w:p>
    <w:p w14:paraId="7B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Любящие родители могут настаивать</w:t>
      </w:r>
      <w:r>
        <w:rPr>
          <w:rFonts w:ascii="stk" w:hAnsi="stk"/>
          <w:color w:val="000000"/>
          <w:sz w:val="24"/>
        </w:rPr>
        <w:t xml:space="preserve"> на том, что 16-летний человек -</w:t>
      </w:r>
      <w:r>
        <w:rPr>
          <w:rFonts w:ascii="stk" w:hAnsi="stk"/>
          <w:color w:val="000000"/>
          <w:sz w:val="24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14:paraId="7C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14:paraId="7D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</w:p>
    <w:p w14:paraId="7E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Отказ от конкуренции -</w:t>
      </w:r>
      <w:r>
        <w:rPr>
          <w:rFonts w:ascii="stk" w:hAnsi="stk"/>
          <w:color w:val="000000"/>
          <w:sz w:val="24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14:paraId="7F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</w:p>
    <w:p w14:paraId="80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5. Направьте женскую конкуренцию в правильное русло</w:t>
      </w:r>
    </w:p>
    <w:p w14:paraId="81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14:paraId="82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Если вы -</w:t>
      </w:r>
      <w:r>
        <w:rPr>
          <w:rFonts w:ascii="stk" w:hAnsi="stk"/>
          <w:color w:val="000000"/>
          <w:sz w:val="24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hAnsi="stk"/>
          <w:color w:val="000000"/>
          <w:sz w:val="24"/>
        </w:rPr>
        <w:t>бы или нахмурились? А в юности -</w:t>
      </w:r>
      <w:r>
        <w:rPr>
          <w:rFonts w:ascii="stk" w:hAnsi="stk"/>
          <w:color w:val="000000"/>
          <w:sz w:val="24"/>
        </w:rPr>
        <w:t xml:space="preserve"> как бы отнеслись к такой однокласснице?</w:t>
      </w:r>
    </w:p>
    <w:p w14:paraId="83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14:paraId="84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14:paraId="85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6. Говорить о сексе и алкоголе?</w:t>
      </w:r>
    </w:p>
    <w:p w14:paraId="86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Сексуальное просвещение и беседы об алкоголе и</w:t>
      </w:r>
      <w:r>
        <w:rPr>
          <w:rFonts w:ascii="stk" w:hAnsi="stk"/>
          <w:color w:val="000000"/>
          <w:sz w:val="24"/>
        </w:rPr>
        <w:t xml:space="preserve"> наркотиках нужны м </w:t>
      </w:r>
      <w:r>
        <w:rPr>
          <w:rFonts w:ascii="stk" w:hAnsi="stk"/>
          <w:color w:val="000000"/>
          <w:sz w:val="24"/>
        </w:rPr>
        <w:t>м</w:t>
      </w:r>
      <w:r>
        <w:rPr>
          <w:rFonts w:ascii="stk" w:hAnsi="stk"/>
          <w:color w:val="000000"/>
          <w:sz w:val="24"/>
        </w:rPr>
        <w:t>аксимум в младшем подростковом возрасте. Тине</w:t>
      </w:r>
      <w:r>
        <w:rPr>
          <w:rFonts w:ascii="stk" w:hAnsi="stk"/>
          <w:color w:val="000000"/>
          <w:sz w:val="24"/>
        </w:rPr>
        <w:t>йджеру вообще не до разговоров -</w:t>
      </w:r>
      <w:r>
        <w:rPr>
          <w:rFonts w:ascii="stk" w:hAnsi="stk"/>
          <w:color w:val="000000"/>
          <w:sz w:val="24"/>
        </w:rPr>
        <w:t xml:space="preserve"> его терзают </w:t>
      </w:r>
      <w:r>
        <w:rPr>
          <w:rFonts w:ascii="stk" w:hAnsi="stk"/>
          <w:color w:val="000000"/>
          <w:sz w:val="24"/>
        </w:rPr>
        <w:t>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14:paraId="87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14:paraId="88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14:paraId="89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7. Будьте экскурсоводом по жизни</w:t>
      </w:r>
    </w:p>
    <w:p w14:paraId="8A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Угрозы и диктат не действуют на подростков. Они пытаются сделат</w:t>
      </w:r>
      <w:r>
        <w:rPr>
          <w:rFonts w:ascii="stk" w:hAnsi="stk"/>
          <w:color w:val="000000"/>
          <w:sz w:val="24"/>
        </w:rPr>
        <w:t>ь все наоборот. Худшее решение -</w:t>
      </w:r>
      <w:r>
        <w:rPr>
          <w:rFonts w:ascii="stk" w:hAnsi="stk"/>
          <w:color w:val="000000"/>
          <w:sz w:val="24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14:paraId="8B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14:paraId="8C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14:paraId="8D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</w:p>
    <w:p w14:paraId="8E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8. Права добавляются к ответственности</w:t>
      </w:r>
    </w:p>
    <w:p w14:paraId="8F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Если п</w:t>
      </w:r>
      <w:r>
        <w:rPr>
          <w:rFonts w:ascii="stk" w:hAnsi="stk"/>
          <w:color w:val="000000"/>
          <w:sz w:val="24"/>
        </w:rPr>
        <w:t>одросток хочет расширения прав -</w:t>
      </w:r>
      <w:r>
        <w:rPr>
          <w:rFonts w:ascii="stk" w:hAnsi="stk"/>
          <w:color w:val="000000"/>
          <w:sz w:val="24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14:paraId="90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Если тинейджер не зарабатывает, он может вкладывать свой труд. За определенные работы наградой являет</w:t>
      </w:r>
      <w:r>
        <w:rPr>
          <w:rFonts w:ascii="stk" w:hAnsi="stk"/>
          <w:color w:val="000000"/>
          <w:sz w:val="24"/>
        </w:rPr>
        <w:t>ся сам результат, а наказанием -</w:t>
      </w:r>
      <w:r>
        <w:rPr>
          <w:rFonts w:ascii="stk" w:hAnsi="stk"/>
          <w:color w:val="000000"/>
          <w:sz w:val="24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14:paraId="91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14:paraId="92000000">
      <w:pPr>
        <w:spacing w:afterAutospacing="on" w:line="240" w:lineRule="auto"/>
        <w:ind/>
        <w:jc w:val="center"/>
        <w:rPr>
          <w:rFonts w:ascii="stk" w:hAnsi="stk"/>
          <w:b w:val="1"/>
          <w:sz w:val="24"/>
        </w:rPr>
      </w:pPr>
      <w:r>
        <w:rPr>
          <w:rFonts w:ascii="stk" w:hAnsi="stk"/>
          <w:b w:val="1"/>
          <w:sz w:val="24"/>
        </w:rPr>
        <w:t>9</w:t>
      </w:r>
      <w:r>
        <w:rPr>
          <w:rFonts w:ascii="stk" w:hAnsi="stk"/>
          <w:b w:val="1"/>
          <w:sz w:val="24"/>
        </w:rPr>
        <w:t>. Позвольте себя критиковать</w:t>
      </w:r>
    </w:p>
    <w:p w14:paraId="93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14:paraId="94000000">
      <w:pPr>
        <w:spacing w:after="0" w:line="240" w:lineRule="auto"/>
        <w:ind/>
        <w:jc w:val="both"/>
        <w:rPr>
          <w:rFonts w:ascii="Arial" w:hAnsi="Arial"/>
          <w:color w:val="000000"/>
          <w:sz w:val="24"/>
        </w:rPr>
      </w:pPr>
      <w:r>
        <w:rPr>
          <w:rFonts w:ascii="stk" w:hAnsi="stk"/>
          <w:color w:val="000000"/>
          <w:sz w:val="24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14:paraId="95000000">
      <w:pPr>
        <w:spacing w:afterAutospacing="on" w:line="240" w:lineRule="auto"/>
        <w:ind/>
        <w:jc w:val="both"/>
        <w:rPr>
          <w:rFonts w:ascii="stk" w:hAnsi="stk"/>
          <w:color w:val="000000"/>
          <w:sz w:val="24"/>
        </w:rPr>
      </w:pPr>
      <w:r>
        <w:rPr>
          <w:rFonts w:ascii="stk" w:hAnsi="stk"/>
          <w:color w:val="000000"/>
          <w:sz w:val="24"/>
        </w:rPr>
        <w:t>В этот период выя</w:t>
      </w:r>
      <w:r>
        <w:rPr>
          <w:rFonts w:ascii="stk" w:hAnsi="stk"/>
          <w:color w:val="000000"/>
          <w:sz w:val="24"/>
        </w:rPr>
        <w:t>снится, что все, что вы делали -</w:t>
      </w:r>
      <w:r>
        <w:rPr>
          <w:rFonts w:ascii="stk" w:hAnsi="stk"/>
          <w:color w:val="000000"/>
          <w:sz w:val="24"/>
        </w:rPr>
        <w:t xml:space="preserve"> не так, как надо, и даже во вред. А сами вы безнадежно о</w:t>
      </w:r>
      <w:r>
        <w:rPr>
          <w:rFonts w:ascii="stk" w:hAnsi="stk"/>
          <w:color w:val="000000"/>
          <w:sz w:val="24"/>
        </w:rPr>
        <w:t>тстали от жизни. Самое главное -</w:t>
      </w:r>
      <w:r>
        <w:rPr>
          <w:rFonts w:ascii="stk" w:hAnsi="stk"/>
          <w:color w:val="000000"/>
          <w:sz w:val="24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14:paraId="96000000">
      <w:pPr>
        <w:ind/>
        <w:jc w:val="both"/>
      </w:pPr>
      <w:r>
        <w:t xml:space="preserve">Использованы материалы: </w:t>
      </w:r>
      <w:r>
        <w:t>https://osvitoria.media/ru/opinions/kak-vyzhyt-ryadom-s-podrostkom-10-sovetov-psyhologa-rodytelyam/</w:t>
      </w:r>
    </w:p>
    <w:p w14:paraId="97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</w:p>
    <w:p w14:paraId="98000000">
      <w:pPr>
        <w:tabs>
          <w:tab w:leader="none" w:pos="0" w:val="left"/>
        </w:tabs>
        <w:spacing w:after="0"/>
        <w:ind/>
        <w:jc w:val="center"/>
        <w:rPr>
          <w:b w:val="1"/>
        </w:rPr>
      </w:pP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ind w:firstLine="0" w:left="192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Bell MT" w:hAnsi="Bell MT"/>
        <w:b w:val="0"/>
        <w:i w:val="0"/>
        <w:strike w:val="0"/>
        <w:color w:val="000000"/>
        <w:sz w:val="32"/>
        <w:u w:color="000000" w:val="none"/>
      </w:rPr>
    </w:lvl>
  </w:abstractNum>
  <w:abstractNum w:abstractNumId="1">
    <w:lvl w:ilvl="0">
      <w:start w:val="1"/>
      <w:numFmt w:val="bullet"/>
      <w:lvlText w:val=""/>
      <w:lvlJc w:val="left"/>
      <w:pPr>
        <w:ind w:firstLine="0" w:left="72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77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4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321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93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65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37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60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81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2">
    <w:lvl w:ilvl="0">
      <w:start w:val="1"/>
      <w:numFmt w:val="bullet"/>
      <w:lvlText w:val="•"/>
      <w:lvlJc w:val="left"/>
      <w:pPr>
        <w:ind w:firstLine="0" w:left="72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77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4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321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93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65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37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60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81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3">
    <w:lvl w:ilvl="0">
      <w:start w:val="1"/>
      <w:numFmt w:val="bullet"/>
      <w:lvlText w:val=""/>
      <w:lvlJc w:val="left"/>
      <w:pPr>
        <w:ind w:firstLine="0" w:left="72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77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4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321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93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65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379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609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819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Интернет-ссылка"/>
    <w:link w:val="Style_5_ch"/>
    <w:rPr>
      <w:color w:val="000080"/>
      <w:u w:val="single"/>
    </w:rPr>
  </w:style>
  <w:style w:styleId="Style_5_ch" w:type="character">
    <w:name w:val="Интернет-ссылка"/>
    <w:link w:val="Style_5"/>
    <w:rPr>
      <w:color w:val="000080"/>
      <w:u w:val="single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List"/>
    <w:basedOn w:val="Style_10"/>
    <w:link w:val="Style_9_ch"/>
    <w:rPr>
      <w:rFonts w:ascii="PT Astra Serif" w:hAnsi="PT Astra Serif"/>
    </w:rPr>
  </w:style>
  <w:style w:styleId="Style_9_ch" w:type="character">
    <w:name w:val="List"/>
    <w:basedOn w:val="Style_10_ch"/>
    <w:link w:val="Style_9"/>
    <w:rPr>
      <w:rFonts w:ascii="PT Astra Serif" w:hAnsi="PT Astra Serif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Символ концевой сноски"/>
    <w:link w:val="Style_12_ch"/>
  </w:style>
  <w:style w:styleId="Style_12_ch" w:type="character">
    <w:name w:val="Символ концевой сноски"/>
    <w:link w:val="Style_12"/>
  </w:style>
  <w:style w:styleId="Style_13" w:type="paragraph">
    <w:name w:val="No Spacing"/>
    <w:basedOn w:val="Style_2"/>
    <w:link w:val="Style_13_ch"/>
    <w:pPr>
      <w:spacing w:after="0" w:line="240" w:lineRule="auto"/>
      <w:ind/>
    </w:pPr>
  </w:style>
  <w:style w:styleId="Style_13_ch" w:type="character">
    <w:name w:val="No Spacing"/>
    <w:basedOn w:val="Style_2_ch"/>
    <w:link w:val="Style_13"/>
  </w:style>
  <w:style w:styleId="Style_14" w:type="paragraph">
    <w:name w:val="stk-reset"/>
    <w:basedOn w:val="Style_2"/>
    <w:link w:val="Style_14_ch"/>
    <w:pPr>
      <w:spacing w:after="169" w:line="240" w:lineRule="auto"/>
      <w:ind/>
    </w:pPr>
    <w:rPr>
      <w:rFonts w:ascii="Times New Roman" w:hAnsi="Times New Roman"/>
      <w:sz w:val="24"/>
    </w:rPr>
  </w:style>
  <w:style w:styleId="Style_14_ch" w:type="character">
    <w:name w:val="stk-reset"/>
    <w:basedOn w:val="Style_2_ch"/>
    <w:link w:val="Style_14"/>
    <w:rPr>
      <w:rFonts w:ascii="Times New Roman" w:hAnsi="Times New Roman"/>
      <w:sz w:val="24"/>
    </w:rPr>
  </w:style>
  <w:style w:styleId="Style_10" w:type="paragraph">
    <w:name w:val="Body Text"/>
    <w:basedOn w:val="Style_2"/>
    <w:link w:val="Style_10_ch"/>
    <w:pPr>
      <w:spacing w:after="140"/>
      <w:ind/>
    </w:pPr>
  </w:style>
  <w:style w:styleId="Style_10_ch" w:type="character">
    <w:name w:val="Body Text"/>
    <w:basedOn w:val="Style_2_ch"/>
    <w:link w:val="Style_10"/>
  </w:style>
  <w:style w:styleId="Style_1" w:type="paragraph">
    <w:name w:val="Normal (Web)"/>
    <w:basedOn w:val="Style_2"/>
    <w:link w:val="Style_1_ch"/>
    <w:pPr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5" w:type="paragraph">
    <w:name w:val="caption"/>
    <w:basedOn w:val="Style_2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2_ch"/>
    <w:link w:val="Style_15"/>
    <w:rPr>
      <w:rFonts w:ascii="PT Astra Serif" w:hAnsi="PT Astra Serif"/>
      <w:i w:val="1"/>
      <w:sz w:val="24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article-intro"/>
    <w:basedOn w:val="Style_2"/>
    <w:link w:val="Style_17_ch"/>
    <w:pPr>
      <w:spacing w:after="169" w:line="240" w:lineRule="auto"/>
      <w:ind/>
    </w:pPr>
    <w:rPr>
      <w:rFonts w:ascii="Times New Roman" w:hAnsi="Times New Roman"/>
      <w:sz w:val="24"/>
    </w:rPr>
  </w:style>
  <w:style w:styleId="Style_17_ch" w:type="character">
    <w:name w:val="article-intro"/>
    <w:basedOn w:val="Style_2_ch"/>
    <w:link w:val="Style_17"/>
    <w:rPr>
      <w:rFonts w:ascii="Times New Roman" w:hAnsi="Times New Roman"/>
      <w:sz w:val="24"/>
    </w:rPr>
  </w:style>
  <w:style w:styleId="Style_18" w:type="paragraph">
    <w:name w:val="Символ сноски"/>
    <w:link w:val="Style_18_ch"/>
  </w:style>
  <w:style w:styleId="Style_18_ch" w:type="character">
    <w:name w:val="Символ сноски"/>
    <w:link w:val="Style_18"/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0_ch" w:type="character">
    <w:name w:val="heading 1"/>
    <w:basedOn w:val="Style_2_ch"/>
    <w:link w:val="Style_20"/>
    <w:rPr>
      <w:rFonts w:asciiTheme="majorAscii" w:hAnsiTheme="majorHAnsi"/>
      <w:color w:themeColor="accent1" w:themeShade="BF" w:val="2E75B5"/>
      <w:sz w:val="32"/>
    </w:rPr>
  </w:style>
  <w:style w:styleId="Style_21" w:type="paragraph">
    <w:name w:val="Привязка сноски"/>
    <w:link w:val="Style_21_ch"/>
    <w:rPr>
      <w:vertAlign w:val="superscript"/>
    </w:rPr>
  </w:style>
  <w:style w:styleId="Style_21_ch" w:type="character">
    <w:name w:val="Привязка сноски"/>
    <w:link w:val="Style_21"/>
    <w:rPr>
      <w:vertAlign w:val="superscript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2"/>
    <w:link w:val="Style_23_ch"/>
  </w:style>
  <w:style w:styleId="Style_23_ch" w:type="character">
    <w:name w:val="Footnote"/>
    <w:basedOn w:val="Style_2_ch"/>
    <w:link w:val="Style_23"/>
  </w:style>
  <w:style w:styleId="Style_24" w:type="paragraph">
    <w:name w:val="article-render__block"/>
    <w:basedOn w:val="Style_2"/>
    <w:link w:val="Style_24_ch"/>
    <w:pPr>
      <w:spacing w:after="339" w:before="102" w:line="240" w:lineRule="auto"/>
      <w:ind/>
    </w:pPr>
    <w:rPr>
      <w:rFonts w:ascii="Times New Roman" w:hAnsi="Times New Roman"/>
      <w:sz w:val="29"/>
    </w:rPr>
  </w:style>
  <w:style w:styleId="Style_24_ch" w:type="character">
    <w:name w:val="article-render__block"/>
    <w:basedOn w:val="Style_2_ch"/>
    <w:link w:val="Style_24"/>
    <w:rPr>
      <w:rFonts w:ascii="Times New Roman" w:hAnsi="Times New Roman"/>
      <w:sz w:val="29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index heading"/>
    <w:basedOn w:val="Style_2"/>
    <w:link w:val="Style_27_ch"/>
    <w:rPr>
      <w:rFonts w:ascii="PT Astra Serif" w:hAnsi="PT Astra Serif"/>
    </w:rPr>
  </w:style>
  <w:style w:styleId="Style_27_ch" w:type="character">
    <w:name w:val="index heading"/>
    <w:basedOn w:val="Style_2_ch"/>
    <w:link w:val="Style_27"/>
    <w:rPr>
      <w:rFonts w:ascii="PT Astra Serif" w:hAnsi="PT Astra Serif"/>
    </w:rPr>
  </w:style>
  <w:style w:styleId="Style_28" w:type="paragraph">
    <w:name w:val="footnote description"/>
    <w:next w:val="Style_2"/>
    <w:link w:val="Style_28_ch"/>
    <w:pPr>
      <w:spacing w:after="5" w:line="264" w:lineRule="auto"/>
      <w:ind/>
    </w:pPr>
    <w:rPr>
      <w:rFonts w:ascii="Times New Roman" w:hAnsi="Times New Roman"/>
      <w:color w:val="000000"/>
      <w:sz w:val="14"/>
    </w:rPr>
  </w:style>
  <w:style w:styleId="Style_28_ch" w:type="character">
    <w:name w:val="footnote description"/>
    <w:link w:val="Style_28"/>
    <w:rPr>
      <w:rFonts w:ascii="Times New Roman" w:hAnsi="Times New Roman"/>
      <w:color w:val="000000"/>
      <w:sz w:val="14"/>
    </w:rPr>
  </w:style>
  <w:style w:styleId="Style_29" w:type="paragraph">
    <w:name w:val="toc 9"/>
    <w:next w:val="Style_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Привязка концевой сноски"/>
    <w:link w:val="Style_30_ch"/>
    <w:rPr>
      <w:vertAlign w:val="superscript"/>
    </w:rPr>
  </w:style>
  <w:style w:styleId="Style_30_ch" w:type="character">
    <w:name w:val="Привязка концевой сноски"/>
    <w:link w:val="Style_30"/>
    <w:rPr>
      <w:vertAlign w:val="superscript"/>
    </w:rPr>
  </w:style>
  <w:style w:styleId="Style_31" w:type="paragraph">
    <w:name w:val="toc 8"/>
    <w:next w:val="Style_2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Символ нумерации"/>
    <w:link w:val="Style_32_ch"/>
  </w:style>
  <w:style w:styleId="Style_32_ch" w:type="character">
    <w:name w:val="Символ нумерации"/>
    <w:link w:val="Style_32"/>
  </w:style>
  <w:style w:styleId="Style_33" w:type="paragraph">
    <w:name w:val="toc 5"/>
    <w:next w:val="Style_2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2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Заголовок"/>
    <w:basedOn w:val="Style_2"/>
    <w:next w:val="Style_10"/>
    <w:link w:val="Style_3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2_ch"/>
    <w:link w:val="Style_35"/>
    <w:rPr>
      <w:rFonts w:ascii="PT Astra Serif" w:hAnsi="PT Astra Serif"/>
      <w:sz w:val="28"/>
    </w:rPr>
  </w:style>
  <w:style w:styleId="Style_36" w:type="paragraph">
    <w:name w:val="Title"/>
    <w:next w:val="Style_2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2"/>
    <w:next w:val="Style_2"/>
    <w:link w:val="Style_37_ch"/>
    <w:uiPriority w:val="9"/>
    <w:qFormat/>
    <w:pPr>
      <w:keepNext w:val="1"/>
      <w:keepLines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2E75B5"/>
    </w:rPr>
  </w:style>
  <w:style w:styleId="Style_37_ch" w:type="character">
    <w:name w:val="heading 4"/>
    <w:basedOn w:val="Style_2_ch"/>
    <w:link w:val="Style_37"/>
    <w:rPr>
      <w:rFonts w:asciiTheme="majorAscii" w:hAnsiTheme="majorHAnsi"/>
      <w:i w:val="1"/>
      <w:color w:themeColor="accent1" w:themeShade="BF" w:val="2E75B5"/>
    </w:rPr>
  </w:style>
  <w:style w:styleId="Style_38" w:type="paragraph">
    <w:name w:val="footnote mark"/>
    <w:link w:val="Style_38_ch"/>
    <w:rPr>
      <w:rFonts w:ascii="Times New Roman" w:hAnsi="Times New Roman"/>
      <w:color w:val="000000"/>
      <w:sz w:val="14"/>
      <w:vertAlign w:val="superscript"/>
    </w:rPr>
  </w:style>
  <w:style w:styleId="Style_38_ch" w:type="character">
    <w:name w:val="footnote mark"/>
    <w:link w:val="Style_38"/>
    <w:rPr>
      <w:rFonts w:ascii="Times New Roman" w:hAnsi="Times New Roman"/>
      <w:color w:val="000000"/>
      <w:sz w:val="14"/>
      <w:vertAlign w:val="superscript"/>
    </w:rPr>
  </w:style>
  <w:style w:styleId="Style_39" w:type="paragraph">
    <w:name w:val="heading 2"/>
    <w:next w:val="Style_2"/>
    <w:link w:val="Style_39_ch"/>
    <w:uiPriority w:val="9"/>
    <w:qFormat/>
    <w:pPr>
      <w:keepNext w:val="1"/>
      <w:keepLines w:val="1"/>
      <w:spacing w:after="5" w:line="264" w:lineRule="auto"/>
      <w:ind w:hanging="10" w:left="10"/>
      <w:outlineLvl w:val="1"/>
    </w:pPr>
    <w:rPr>
      <w:rFonts w:ascii="Times New Roman" w:hAnsi="Times New Roman"/>
      <w:b w:val="1"/>
      <w:color w:val="000000"/>
      <w:sz w:val="24"/>
    </w:rPr>
  </w:style>
  <w:style w:styleId="Style_39_ch" w:type="character">
    <w:name w:val="heading 2"/>
    <w:link w:val="Style_39"/>
    <w:rPr>
      <w:rFonts w:ascii="Times New Roman" w:hAnsi="Times New Roman"/>
      <w:b w:val="1"/>
      <w:color w:val="000000"/>
      <w:sz w:val="24"/>
    </w:rPr>
  </w:style>
  <w:style w:styleId="Style_40" w:type="paragraph">
    <w:name w:val="footnote description Char"/>
    <w:link w:val="Style_40_ch"/>
    <w:rPr>
      <w:rFonts w:ascii="Times New Roman" w:hAnsi="Times New Roman"/>
      <w:color w:val="000000"/>
      <w:sz w:val="14"/>
    </w:rPr>
  </w:style>
  <w:style w:styleId="Style_40_ch" w:type="character">
    <w:name w:val="footnote description Char"/>
    <w:link w:val="Style_40"/>
    <w:rPr>
      <w:rFonts w:ascii="Times New Roman" w:hAnsi="Times New Roman"/>
      <w:color w:val="000000"/>
      <w:sz w:val="14"/>
    </w:rPr>
  </w:style>
  <w:style w:styleId="Style_41" w:type="paragraph">
    <w:name w:val="List Paragraph"/>
    <w:basedOn w:val="Style_2"/>
    <w:link w:val="Style_41_ch"/>
    <w:pPr>
      <w:ind w:firstLine="0" w:left="720"/>
      <w:contextualSpacing w:val="1"/>
    </w:pPr>
  </w:style>
  <w:style w:styleId="Style_41_ch" w:type="character">
    <w:name w:val="List Paragraph"/>
    <w:basedOn w:val="Style_2_ch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6" Target="media/6.jpeg" Type="http://schemas.openxmlformats.org/officeDocument/2006/relationships/image"/>
  <Relationship Id="rId5" Target="media/5.jpeg" Type="http://schemas.openxmlformats.org/officeDocument/2006/relationships/image"/>
  <Relationship Id="rId4" Target="media/4.jpeg" Type="http://schemas.openxmlformats.org/officeDocument/2006/relationships/image"/>
  <Relationship Id="rId8" Target="settings.xml" Type="http://schemas.openxmlformats.org/officeDocument/2006/relationships/settings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2023-01-16T08:50:34Z</dcterms:modified>
</cp:coreProperties>
</file>