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41" w:rsidRPr="009007D5" w:rsidRDefault="00DC5E41" w:rsidP="0072279F">
      <w:pPr>
        <w:pStyle w:val="a4"/>
        <w:jc w:val="center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DC5E41" w:rsidRPr="009007D5" w:rsidRDefault="00DC5E41" w:rsidP="0072279F">
      <w:pPr>
        <w:pStyle w:val="a4"/>
        <w:jc w:val="center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DC5E41" w:rsidRPr="009007D5" w:rsidRDefault="00DC5E41" w:rsidP="0072279F">
      <w:pPr>
        <w:pStyle w:val="a4"/>
        <w:jc w:val="center"/>
        <w:rPr>
          <w:rFonts w:ascii="Times New Roman" w:hAnsi="Times New Roman" w:cs="Times New Roman"/>
        </w:rPr>
      </w:pPr>
      <w:proofErr w:type="spellStart"/>
      <w:r w:rsidRPr="009007D5">
        <w:rPr>
          <w:rFonts w:ascii="Times New Roman" w:hAnsi="Times New Roman" w:cs="Times New Roman"/>
        </w:rPr>
        <w:t>Миллеровская</w:t>
      </w:r>
      <w:proofErr w:type="spellEnd"/>
      <w:r w:rsidRPr="009007D5">
        <w:rPr>
          <w:rFonts w:ascii="Times New Roman" w:hAnsi="Times New Roman" w:cs="Times New Roman"/>
        </w:rPr>
        <w:t xml:space="preserve"> средняя общеобразовательная школа</w:t>
      </w:r>
    </w:p>
    <w:p w:rsidR="00DC5E41" w:rsidRPr="009007D5" w:rsidRDefault="00DC5E41" w:rsidP="0072279F">
      <w:pPr>
        <w:pStyle w:val="a4"/>
        <w:jc w:val="center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>имени Жоры Ковалевского</w:t>
      </w:r>
    </w:p>
    <w:p w:rsidR="00DC5E41" w:rsidRDefault="00DC5E41" w:rsidP="00DC5E41">
      <w:pPr>
        <w:rPr>
          <w:rFonts w:ascii="Times New Roman" w:hAnsi="Times New Roman" w:cs="Times New Roman"/>
          <w:b/>
          <w:sz w:val="28"/>
          <w:szCs w:val="28"/>
        </w:rPr>
      </w:pPr>
    </w:p>
    <w:p w:rsidR="00DC5E41" w:rsidRPr="00284D02" w:rsidRDefault="00DC5E41" w:rsidP="00DC5E41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284D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У</w:t>
      </w:r>
      <w:proofErr w:type="gramEnd"/>
      <w:r w:rsidRPr="00284D02"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DC5E41" w:rsidRPr="00284D02" w:rsidRDefault="00DC5E41" w:rsidP="00DC5E41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1F14DD">
        <w:rPr>
          <w:rFonts w:ascii="Times New Roman" w:hAnsi="Times New Roman" w:cs="Times New Roman"/>
          <w:b/>
          <w:sz w:val="28"/>
          <w:szCs w:val="28"/>
        </w:rPr>
        <w:t>ротокол №1 от «30» августа2018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Директор  ______/Крикуненко А.Н./                                                                                </w:t>
      </w:r>
    </w:p>
    <w:p w:rsidR="00DC5E41" w:rsidRPr="00284D02" w:rsidRDefault="00DC5E41" w:rsidP="00DC5E41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27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proofErr w:type="spellStart"/>
      <w:r w:rsidRPr="00284D02">
        <w:rPr>
          <w:rFonts w:ascii="Times New Roman" w:hAnsi="Times New Roman" w:cs="Times New Roman"/>
          <w:b/>
          <w:sz w:val="28"/>
          <w:szCs w:val="28"/>
        </w:rPr>
        <w:t>___</w:t>
      </w:r>
      <w:proofErr w:type="gramStart"/>
      <w:r w:rsidRPr="00284D02">
        <w:rPr>
          <w:rFonts w:ascii="Times New Roman" w:hAnsi="Times New Roman" w:cs="Times New Roman"/>
          <w:b/>
          <w:sz w:val="28"/>
          <w:szCs w:val="28"/>
        </w:rPr>
        <w:t>от</w:t>
      </w:r>
      <w:proofErr w:type="spellEnd"/>
      <w:proofErr w:type="gramEnd"/>
      <w:r w:rsidRPr="00284D02">
        <w:rPr>
          <w:rFonts w:ascii="Times New Roman" w:hAnsi="Times New Roman" w:cs="Times New Roman"/>
          <w:b/>
          <w:sz w:val="28"/>
          <w:szCs w:val="28"/>
        </w:rPr>
        <w:t xml:space="preserve"> «__» _____                                                                                                                                       </w:t>
      </w: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РАБОЧАЯ ПРОГРАММА</w:t>
      </w:r>
    </w:p>
    <w:p w:rsidR="00DC5E41" w:rsidRDefault="00DC5E41" w:rsidP="00DC5E4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по изобразительному искусству</w:t>
      </w:r>
    </w:p>
    <w:p w:rsidR="00DC5E41" w:rsidRDefault="00DC5E41" w:rsidP="00DC5E4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</w:t>
      </w:r>
      <w:r w:rsidR="004601A5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1F14DD">
        <w:rPr>
          <w:rFonts w:ascii="Times New Roman" w:hAnsi="Times New Roman" w:cs="Times New Roman"/>
          <w:b/>
          <w:sz w:val="40"/>
          <w:szCs w:val="40"/>
        </w:rPr>
        <w:t xml:space="preserve">           6 класс (34</w:t>
      </w:r>
      <w:r>
        <w:rPr>
          <w:rFonts w:ascii="Times New Roman" w:hAnsi="Times New Roman" w:cs="Times New Roman"/>
          <w:b/>
          <w:sz w:val="40"/>
          <w:szCs w:val="40"/>
        </w:rPr>
        <w:t>часа)</w:t>
      </w:r>
    </w:p>
    <w:p w:rsidR="00DC5E41" w:rsidRDefault="00DC5E41" w:rsidP="00DC5E4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основного общего образования</w:t>
      </w: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Программа разработана на основе авторской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Учитель:   Куценко Л.В.                               </w:t>
      </w: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F14DD">
        <w:rPr>
          <w:rFonts w:ascii="Times New Roman" w:hAnsi="Times New Roman" w:cs="Times New Roman"/>
          <w:sz w:val="28"/>
          <w:szCs w:val="28"/>
        </w:rPr>
        <w:t xml:space="preserve">                           2018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F81E19" w:rsidRDefault="00F81E19" w:rsidP="00F81E1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СОГЛАСОВАНО</w:t>
      </w:r>
      <w:proofErr w:type="spellEnd"/>
      <w:proofErr w:type="gramEnd"/>
    </w:p>
    <w:p w:rsidR="00F81E19" w:rsidRDefault="00F81E19" w:rsidP="00F81E1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Протокол заседания  районного                                                                                              Зам</w:t>
      </w:r>
      <w:proofErr w:type="gramStart"/>
      <w:r>
        <w:rPr>
          <w:rFonts w:ascii="Times New Roman" w:eastAsia="Calibri" w:hAnsi="Times New Roman"/>
          <w:sz w:val="28"/>
          <w:szCs w:val="28"/>
        </w:rPr>
        <w:t>.д</w:t>
      </w:r>
      <w:proofErr w:type="gramEnd"/>
      <w:r>
        <w:rPr>
          <w:rFonts w:ascii="Times New Roman" w:eastAsia="Calibri" w:hAnsi="Times New Roman"/>
          <w:sz w:val="28"/>
          <w:szCs w:val="28"/>
        </w:rPr>
        <w:t>иректора по УВР</w:t>
      </w:r>
    </w:p>
    <w:p w:rsidR="00F81E19" w:rsidRDefault="00F81E19" w:rsidP="00F81E1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методического объединения                                                                                          ________/</w:t>
      </w:r>
      <w:proofErr w:type="spellStart"/>
      <w:r>
        <w:rPr>
          <w:rFonts w:ascii="Times New Roman" w:eastAsia="Calibri" w:hAnsi="Times New Roman"/>
          <w:sz w:val="28"/>
          <w:szCs w:val="28"/>
        </w:rPr>
        <w:t>Горьковенко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Т.Н./</w:t>
      </w:r>
    </w:p>
    <w:p w:rsidR="00F81E19" w:rsidRDefault="001F14DD" w:rsidP="00F81E1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« ___» ________ 2018</w:t>
      </w:r>
      <w:r w:rsidR="00F81E19">
        <w:rPr>
          <w:rFonts w:ascii="Times New Roman" w:eastAsia="Calibri" w:hAnsi="Times New Roman"/>
          <w:sz w:val="28"/>
          <w:szCs w:val="28"/>
        </w:rPr>
        <w:t xml:space="preserve"> год</w:t>
      </w:r>
    </w:p>
    <w:p w:rsidR="00F81E19" w:rsidRPr="00F81E19" w:rsidRDefault="00F81E19" w:rsidP="00F81E19">
      <w:pPr>
        <w:pStyle w:val="a4"/>
        <w:rPr>
          <w:rFonts w:ascii="Times New Roman" w:hAnsi="Times New Roman" w:cs="Times New Roman"/>
          <w:sz w:val="28"/>
          <w:szCs w:val="28"/>
        </w:rPr>
      </w:pPr>
      <w:r w:rsidRPr="00F81E1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F81E19">
        <w:rPr>
          <w:rFonts w:ascii="Times New Roman" w:hAnsi="Times New Roman" w:cs="Times New Roman"/>
          <w:sz w:val="28"/>
          <w:szCs w:val="28"/>
        </w:rPr>
        <w:t>КуйбышевскаяСОШ</w:t>
      </w:r>
      <w:proofErr w:type="spellEnd"/>
    </w:p>
    <w:p w:rsidR="00F81E19" w:rsidRPr="00F81E19" w:rsidRDefault="00F81E19" w:rsidP="00F81E19">
      <w:pPr>
        <w:pStyle w:val="a4"/>
        <w:rPr>
          <w:rFonts w:ascii="Times New Roman" w:hAnsi="Times New Roman" w:cs="Times New Roman"/>
          <w:sz w:val="28"/>
          <w:szCs w:val="28"/>
        </w:rPr>
      </w:pPr>
      <w:r w:rsidRPr="00F81E19">
        <w:rPr>
          <w:rFonts w:ascii="Times New Roman" w:hAnsi="Times New Roman" w:cs="Times New Roman"/>
          <w:sz w:val="28"/>
          <w:szCs w:val="28"/>
        </w:rPr>
        <w:t xml:space="preserve"> А П.Гречко</w:t>
      </w:r>
    </w:p>
    <w:p w:rsidR="00F81E19" w:rsidRDefault="00F81E19" w:rsidP="00F81E1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Проценко И.И_____________</w:t>
      </w:r>
    </w:p>
    <w:p w:rsidR="00F81E19" w:rsidRDefault="001F14DD" w:rsidP="00F81E19">
      <w:pPr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sz w:val="28"/>
          <w:szCs w:val="28"/>
        </w:rPr>
        <w:t>№ ___ от « ___» ______ 2018</w:t>
      </w:r>
      <w:r w:rsidR="00F81E19">
        <w:rPr>
          <w:rFonts w:ascii="Times New Roman" w:eastAsia="Calibri" w:hAnsi="Times New Roman"/>
          <w:sz w:val="28"/>
          <w:szCs w:val="28"/>
        </w:rPr>
        <w:t>г.</w:t>
      </w: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Pr="00370D95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DC5E41" w:rsidRDefault="00DC5E41" w:rsidP="00DC5E41">
      <w:pPr>
        <w:rPr>
          <w:rFonts w:ascii="Times New Roman" w:hAnsi="Times New Roman" w:cs="Times New Roman"/>
          <w:sz w:val="28"/>
          <w:szCs w:val="28"/>
        </w:rPr>
      </w:pPr>
    </w:p>
    <w:p w:rsidR="002A4899" w:rsidRDefault="0072279F" w:rsidP="002A48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</w:t>
      </w:r>
      <w:r w:rsidR="002A4899" w:rsidRPr="003E352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279F" w:rsidRDefault="0072279F" w:rsidP="00273FC3">
      <w:pPr>
        <w:pStyle w:val="a4"/>
        <w:rPr>
          <w:rFonts w:ascii="Times New Roman" w:hAnsi="Times New Roman" w:cs="Times New Roman"/>
          <w:sz w:val="28"/>
          <w:szCs w:val="28"/>
        </w:rPr>
      </w:pPr>
      <w:r w:rsidRPr="00273FC3">
        <w:rPr>
          <w:rFonts w:ascii="Times New Roman" w:hAnsi="Times New Roman" w:cs="Times New Roman"/>
          <w:sz w:val="28"/>
          <w:szCs w:val="28"/>
        </w:rPr>
        <w:t>Нормативные документы и учебно-методические документы, на основании которых разработана</w:t>
      </w:r>
      <w:r w:rsidR="00273FC3" w:rsidRPr="00273FC3">
        <w:rPr>
          <w:rFonts w:ascii="Times New Roman" w:hAnsi="Times New Roman" w:cs="Times New Roman"/>
          <w:sz w:val="28"/>
          <w:szCs w:val="28"/>
        </w:rPr>
        <w:t xml:space="preserve"> </w:t>
      </w:r>
      <w:r w:rsidRPr="00273FC3">
        <w:rPr>
          <w:rFonts w:ascii="Times New Roman" w:hAnsi="Times New Roman" w:cs="Times New Roman"/>
          <w:sz w:val="28"/>
          <w:szCs w:val="28"/>
        </w:rPr>
        <w:t>рабочая программа:</w:t>
      </w:r>
    </w:p>
    <w:p w:rsidR="00273FC3" w:rsidRPr="00273FC3" w:rsidRDefault="00273FC3" w:rsidP="00273F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279F" w:rsidRPr="00273FC3" w:rsidRDefault="0072279F" w:rsidP="00273FC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FC3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72279F" w:rsidRPr="00273FC3" w:rsidRDefault="0072279F" w:rsidP="00273FC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FC3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72279F" w:rsidRPr="0082683F" w:rsidRDefault="0072279F" w:rsidP="00273FC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73FC3">
        <w:rPr>
          <w:rFonts w:ascii="Times New Roman" w:hAnsi="Times New Roman" w:cs="Times New Roman"/>
          <w:sz w:val="28"/>
          <w:szCs w:val="28"/>
        </w:rPr>
        <w:t>Санитарно-эпидемиологических правил и норм (</w:t>
      </w:r>
      <w:proofErr w:type="spellStart"/>
      <w:r w:rsidRPr="00273FC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73FC3">
        <w:rPr>
          <w:rFonts w:ascii="Times New Roman" w:hAnsi="Times New Roman" w:cs="Times New Roman"/>
          <w:sz w:val="28"/>
          <w:szCs w:val="28"/>
        </w:rPr>
        <w:t xml:space="preserve"> 2.4.2.№2821 -10), зарегистрированные в Минюсте России 03.03.2011 г., регистрационный номер3997;</w:t>
      </w:r>
      <w:proofErr w:type="gramEnd"/>
    </w:p>
    <w:p w:rsidR="0072279F" w:rsidRPr="00273FC3" w:rsidRDefault="0072279F" w:rsidP="00273FC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73FC3">
        <w:rPr>
          <w:rFonts w:ascii="Times New Roman" w:hAnsi="Times New Roman" w:cs="Times New Roman"/>
          <w:color w:val="000000"/>
          <w:sz w:val="28"/>
          <w:szCs w:val="28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proofErr w:type="gramStart"/>
      <w:r w:rsidRPr="00273FC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2279F" w:rsidRPr="00273FC3" w:rsidRDefault="0072279F" w:rsidP="00273FC3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FC3">
        <w:rPr>
          <w:rFonts w:ascii="Times New Roman" w:hAnsi="Times New Roman" w:cs="Times New Roman"/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2016-2017 учебной год</w:t>
      </w:r>
      <w:r w:rsidRPr="00273FC3">
        <w:rPr>
          <w:rFonts w:ascii="Times New Roman" w:hAnsi="Times New Roman" w:cs="Times New Roman"/>
          <w:sz w:val="28"/>
          <w:szCs w:val="28"/>
        </w:rPr>
        <w:t>;</w:t>
      </w:r>
    </w:p>
    <w:p w:rsidR="0072279F" w:rsidRPr="00273FC3" w:rsidRDefault="0072279F" w:rsidP="00273FC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F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Устава </w:t>
      </w:r>
      <w:r w:rsidRPr="00273FC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73FC3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273FC3">
        <w:rPr>
          <w:rFonts w:ascii="Times New Roman" w:hAnsi="Times New Roman" w:cs="Times New Roman"/>
          <w:sz w:val="28"/>
          <w:szCs w:val="28"/>
        </w:rPr>
        <w:t xml:space="preserve"> СОШ им. Жоры Ковалевского;</w:t>
      </w:r>
    </w:p>
    <w:p w:rsidR="0072279F" w:rsidRPr="00273FC3" w:rsidRDefault="0072279F" w:rsidP="00273FC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FC3">
        <w:rPr>
          <w:rFonts w:ascii="Times New Roman" w:hAnsi="Times New Roman" w:cs="Times New Roman"/>
          <w:sz w:val="28"/>
          <w:szCs w:val="28"/>
        </w:rPr>
        <w:t xml:space="preserve">Учебного плана МБОУ </w:t>
      </w:r>
      <w:proofErr w:type="spellStart"/>
      <w:r w:rsidRPr="00273FC3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273FC3">
        <w:rPr>
          <w:rFonts w:ascii="Times New Roman" w:hAnsi="Times New Roman" w:cs="Times New Roman"/>
          <w:sz w:val="28"/>
          <w:szCs w:val="28"/>
        </w:rPr>
        <w:t xml:space="preserve"> СО</w:t>
      </w:r>
      <w:r w:rsidR="001F14DD">
        <w:rPr>
          <w:rFonts w:ascii="Times New Roman" w:hAnsi="Times New Roman" w:cs="Times New Roman"/>
          <w:sz w:val="28"/>
          <w:szCs w:val="28"/>
        </w:rPr>
        <w:t>Ш им. Жоры Ковалевского  на 2018-2019</w:t>
      </w:r>
      <w:r w:rsidRPr="00273FC3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72279F" w:rsidRPr="0082683F" w:rsidRDefault="0072279F" w:rsidP="00273FC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FC3">
        <w:rPr>
          <w:rFonts w:ascii="Times New Roman" w:hAnsi="Times New Roman" w:cs="Times New Roman"/>
          <w:sz w:val="28"/>
          <w:szCs w:val="28"/>
        </w:rPr>
        <w:t xml:space="preserve">Положения МБОУ </w:t>
      </w:r>
      <w:proofErr w:type="spellStart"/>
      <w:r w:rsidRPr="00273FC3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273FC3">
        <w:rPr>
          <w:rFonts w:ascii="Times New Roman" w:hAnsi="Times New Roman" w:cs="Times New Roman"/>
          <w:sz w:val="28"/>
          <w:szCs w:val="28"/>
        </w:rPr>
        <w:t xml:space="preserve">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72279F" w:rsidRPr="00273FC3" w:rsidRDefault="0072279F" w:rsidP="00273FC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73FC3">
        <w:rPr>
          <w:rFonts w:ascii="Times New Roman" w:hAnsi="Times New Roman" w:cs="Times New Roman"/>
          <w:color w:val="000000"/>
          <w:sz w:val="28"/>
          <w:szCs w:val="28"/>
        </w:rPr>
        <w:t>Авторская программа по изобразительному искусству в 6 классе</w:t>
      </w:r>
      <w:r w:rsidRPr="00273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Б.М. </w:t>
      </w:r>
      <w:proofErr w:type="spellStart"/>
      <w:r w:rsidRPr="00273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273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 w:rsidRPr="00273F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2014г.</w:t>
      </w:r>
    </w:p>
    <w:p w:rsidR="0072279F" w:rsidRPr="00273FC3" w:rsidRDefault="0072279F" w:rsidP="00273FC3">
      <w:pPr>
        <w:pStyle w:val="a4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</w:p>
    <w:p w:rsidR="0082683F" w:rsidRPr="0071329E" w:rsidRDefault="0082683F" w:rsidP="0082683F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Авторская программа п</w:t>
      </w:r>
      <w:r>
        <w:rPr>
          <w:rFonts w:ascii="Times New Roman" w:hAnsi="Times New Roman" w:cs="Times New Roman"/>
          <w:color w:val="000000"/>
          <w:sz w:val="28"/>
          <w:szCs w:val="28"/>
        </w:rPr>
        <w:t>о изобразительному искусству в 6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классе</w:t>
      </w:r>
      <w:r w:rsidRPr="00713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Б.М. </w:t>
      </w:r>
      <w:proofErr w:type="spellStart"/>
      <w:r w:rsidRPr="00713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713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 w:rsidRPr="0071329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2014г.,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рассчитана на 34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>часа (1часов в неделю).</w:t>
      </w:r>
    </w:p>
    <w:p w:rsidR="0082683F" w:rsidRPr="0071329E" w:rsidRDefault="0082683F" w:rsidP="0082683F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        Исходя из Календарного учебного графика МБОУ </w:t>
      </w:r>
      <w:proofErr w:type="spellStart"/>
      <w:r w:rsidRPr="0071329E">
        <w:rPr>
          <w:rFonts w:ascii="Times New Roman" w:hAnsi="Times New Roman" w:cs="Times New Roman"/>
          <w:color w:val="000000"/>
          <w:sz w:val="28"/>
          <w:szCs w:val="28"/>
        </w:rPr>
        <w:t>Миллеровской</w:t>
      </w:r>
      <w:proofErr w:type="spellEnd"/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СОШ им. Жоры Ковале</w:t>
      </w:r>
      <w:r w:rsidR="001F14DD">
        <w:rPr>
          <w:rFonts w:ascii="Times New Roman" w:hAnsi="Times New Roman" w:cs="Times New Roman"/>
          <w:color w:val="000000"/>
          <w:sz w:val="28"/>
          <w:szCs w:val="28"/>
        </w:rPr>
        <w:t>вского на 2018-2019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чебного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плана 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Pr="0071329E">
        <w:rPr>
          <w:rFonts w:ascii="Times New Roman" w:hAnsi="Times New Roman" w:cs="Times New Roman"/>
          <w:color w:val="000000"/>
          <w:sz w:val="28"/>
          <w:szCs w:val="28"/>
        </w:rPr>
        <w:t>Миллеровской</w:t>
      </w:r>
      <w:proofErr w:type="spellEnd"/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1F14DD">
        <w:rPr>
          <w:rFonts w:ascii="Times New Roman" w:hAnsi="Times New Roman" w:cs="Times New Roman"/>
          <w:color w:val="000000"/>
          <w:sz w:val="28"/>
          <w:szCs w:val="28"/>
        </w:rPr>
        <w:t>ОШ им. Жоры Ковалевского на 2018-2019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расписания уроков МБОУ </w:t>
      </w:r>
      <w:proofErr w:type="spellStart"/>
      <w:r w:rsidRPr="0071329E">
        <w:rPr>
          <w:rFonts w:ascii="Times New Roman" w:hAnsi="Times New Roman" w:cs="Times New Roman"/>
          <w:color w:val="000000"/>
          <w:sz w:val="28"/>
          <w:szCs w:val="28"/>
        </w:rPr>
        <w:t>Миллеровской</w:t>
      </w:r>
      <w:proofErr w:type="spellEnd"/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1F14DD">
        <w:rPr>
          <w:rFonts w:ascii="Times New Roman" w:hAnsi="Times New Roman" w:cs="Times New Roman"/>
          <w:color w:val="000000"/>
          <w:sz w:val="28"/>
          <w:szCs w:val="28"/>
        </w:rPr>
        <w:t>ОШ им. Жоры Ковалевского на 2018-2019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>учебный год, р</w:t>
      </w:r>
      <w:r w:rsidR="001F14DD">
        <w:rPr>
          <w:rFonts w:ascii="Times New Roman" w:hAnsi="Times New Roman" w:cs="Times New Roman"/>
          <w:color w:val="000000"/>
          <w:sz w:val="28"/>
          <w:szCs w:val="28"/>
        </w:rPr>
        <w:t>абочая программа по ИЗО  на 2018-2019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</w:t>
      </w:r>
      <w:r>
        <w:rPr>
          <w:rFonts w:ascii="Times New Roman" w:hAnsi="Times New Roman" w:cs="Times New Roman"/>
          <w:color w:val="000000"/>
          <w:sz w:val="28"/>
          <w:szCs w:val="28"/>
        </w:rPr>
        <w:t>д в 6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классе рассчитана на </w:t>
      </w:r>
      <w:r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>часа.</w:t>
      </w:r>
    </w:p>
    <w:p w:rsidR="0082683F" w:rsidRPr="0071329E" w:rsidRDefault="0082683F" w:rsidP="0082683F">
      <w:pPr>
        <w:pStyle w:val="a4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</w:p>
    <w:p w:rsidR="00273FC3" w:rsidRDefault="00273FC3" w:rsidP="0082683F">
      <w:pPr>
        <w:spacing w:after="0" w:line="240" w:lineRule="auto"/>
        <w:ind w:firstLine="284"/>
        <w:contextualSpacing/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</w:pPr>
    </w:p>
    <w:p w:rsidR="00273FC3" w:rsidRDefault="00273FC3" w:rsidP="002A4899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</w:pPr>
    </w:p>
    <w:p w:rsidR="00273FC3" w:rsidRDefault="00273FC3" w:rsidP="002A4899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</w:pPr>
    </w:p>
    <w:p w:rsidR="002A4899" w:rsidRPr="00DC5E41" w:rsidRDefault="00886ABB" w:rsidP="00886ABB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  <w:lastRenderedPageBreak/>
        <w:t xml:space="preserve">                                                         </w:t>
      </w:r>
      <w:r w:rsidR="002A4899" w:rsidRPr="00DC5E41">
        <w:rPr>
          <w:rFonts w:ascii="Times New Roman" w:eastAsia="Times New Roman" w:hAnsi="Times New Roman"/>
          <w:b/>
          <w:color w:val="000000"/>
          <w:kern w:val="1"/>
          <w:sz w:val="28"/>
          <w:szCs w:val="28"/>
        </w:rPr>
        <w:t>СОДЕРЖАНИЕ УЧЕБНОГО ПРЕДМЕТА</w:t>
      </w:r>
    </w:p>
    <w:p w:rsidR="002A4899" w:rsidRPr="00DC5E41" w:rsidRDefault="002A4899" w:rsidP="002A489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b/>
          <w:sz w:val="28"/>
          <w:szCs w:val="28"/>
        </w:rPr>
        <w:t>Виды изобразительного искусства и основы образного языка (8 ч.)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 xml:space="preserve">Основы представлений о языке изобразительного искусства. Все элементы и средства этого языка служат для передачи значимых смыслов, является изобразительным способом выражения содержания. Художник, изображая видимый мир, рассказывает о своем восприятии жизни, а зритель при сформированных зрительских умениях понимает произведения искусства </w:t>
      </w:r>
      <w:proofErr w:type="gramStart"/>
      <w:r w:rsidRPr="00DC5E41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DC5E41">
        <w:rPr>
          <w:rFonts w:ascii="Times New Roman" w:eastAsia="Times New Roman" w:hAnsi="Times New Roman" w:cs="Times New Roman"/>
          <w:sz w:val="28"/>
          <w:szCs w:val="28"/>
        </w:rPr>
        <w:t xml:space="preserve"> сопереживания его образному содержанию.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b/>
          <w:sz w:val="28"/>
          <w:szCs w:val="28"/>
        </w:rPr>
        <w:t>Мир наших вещей. Натюрморт (8 ч.)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История развития жанра "натюрморт" в контексте развития художественной культуры.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Натюрморт как отражение мировоззрения художника, живущего в определенное время, и как творческая лаборатория художника.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Особенности выражения содержания натюрморта в графике и живописи.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Художественно-выразительные средства изображения предметного мира (композиция, перспектива, объем, форма, свет).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b/>
          <w:sz w:val="28"/>
          <w:szCs w:val="28"/>
        </w:rPr>
        <w:t>Вглядываясь в человека. Портрет (12 ч.)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 xml:space="preserve">Приобщение к культурному наследию человечества через знакомство с искусством портрета разных эпох. Содержание портрета – интерес к личности, наделенной индивидуальными качествами. Сходство </w:t>
      </w:r>
      <w:proofErr w:type="gramStart"/>
      <w:r w:rsidRPr="00DC5E41">
        <w:rPr>
          <w:rFonts w:ascii="Times New Roman" w:eastAsia="Times New Roman" w:hAnsi="Times New Roman" w:cs="Times New Roman"/>
          <w:sz w:val="28"/>
          <w:szCs w:val="28"/>
        </w:rPr>
        <w:t>портретируемого</w:t>
      </w:r>
      <w:proofErr w:type="gramEnd"/>
      <w:r w:rsidRPr="00DC5E41">
        <w:rPr>
          <w:rFonts w:ascii="Times New Roman" w:eastAsia="Times New Roman" w:hAnsi="Times New Roman" w:cs="Times New Roman"/>
          <w:sz w:val="28"/>
          <w:szCs w:val="28"/>
        </w:rPr>
        <w:t xml:space="preserve"> внешнее и внутреннее.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Художественно-выразительные средства портрета (композиция, ритм, форма, линия, объем, свет).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Портрет как способ наблюдения человека и понимания его.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b/>
          <w:sz w:val="28"/>
          <w:szCs w:val="28"/>
        </w:rPr>
        <w:t>Человек и пространство. Пейзаж (6 ч.)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Жанры в изобразительном искусстве.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Жанр пейзажа как изображение пространства, как отражение впечатлений и переживаний художника.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Историческое развитие жанра. Основные вехи в развитии жанра пейзажа.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Образ природы в произведениях русских и зарубежных художников-пейзажистов. Виды пейзажей.</w:t>
      </w:r>
    </w:p>
    <w:p w:rsidR="002A4899" w:rsidRPr="00DC5E41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E41">
        <w:rPr>
          <w:rFonts w:ascii="Times New Roman" w:eastAsia="Times New Roman" w:hAnsi="Times New Roman" w:cs="Times New Roman"/>
          <w:sz w:val="28"/>
          <w:szCs w:val="28"/>
        </w:rPr>
        <w:t>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2A4899" w:rsidRPr="00BB07E6" w:rsidRDefault="002A4899" w:rsidP="002A48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C5E41" w:rsidRDefault="00DC5E41" w:rsidP="00DC5E41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kern w:val="1"/>
          <w:sz w:val="24"/>
          <w:szCs w:val="24"/>
        </w:rPr>
      </w:pPr>
    </w:p>
    <w:p w:rsidR="002A4899" w:rsidRPr="009B29DB" w:rsidRDefault="002A4899" w:rsidP="002A4899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A4899" w:rsidRPr="00C947DE" w:rsidRDefault="00886ABB" w:rsidP="002A4899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ПЛАНИРУЕМЫЕ РЕЗУЛЬТАТЫ </w:t>
      </w:r>
    </w:p>
    <w:p w:rsidR="002A4899" w:rsidRPr="00C947DE" w:rsidRDefault="002A4899" w:rsidP="00886ABB">
      <w:pPr>
        <w:spacing w:after="0" w:line="240" w:lineRule="auto"/>
        <w:ind w:firstLine="284"/>
        <w:contextualSpacing/>
        <w:rPr>
          <w:rFonts w:ascii="Times New Roman" w:hAnsi="Times New Roman"/>
          <w:b/>
          <w:sz w:val="24"/>
          <w:szCs w:val="24"/>
        </w:rPr>
      </w:pP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C5E41">
        <w:rPr>
          <w:rFonts w:ascii="Times New Roman" w:hAnsi="Times New Roman"/>
          <w:sz w:val="28"/>
          <w:szCs w:val="28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DC5E41">
        <w:rPr>
          <w:rFonts w:ascii="Times New Roman" w:hAnsi="Times New Roman"/>
          <w:sz w:val="28"/>
          <w:szCs w:val="28"/>
        </w:rPr>
        <w:t xml:space="preserve"> направлено на достижение учащимися личностных, </w:t>
      </w:r>
      <w:proofErr w:type="spellStart"/>
      <w:r w:rsidRPr="00DC5E41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DC5E41">
        <w:rPr>
          <w:rFonts w:ascii="Times New Roman" w:hAnsi="Times New Roman"/>
          <w:sz w:val="28"/>
          <w:szCs w:val="28"/>
        </w:rPr>
        <w:t xml:space="preserve"> и предметных результатов.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b/>
          <w:sz w:val="28"/>
          <w:szCs w:val="28"/>
        </w:rPr>
        <w:t xml:space="preserve">Личностные </w:t>
      </w:r>
      <w:r w:rsidRPr="00DC5E41">
        <w:rPr>
          <w:rFonts w:ascii="Times New Roman" w:hAnsi="Times New Roman"/>
          <w:sz w:val="28"/>
          <w:szCs w:val="28"/>
        </w:rPr>
        <w:t>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2A4899" w:rsidRPr="00DC5E41" w:rsidRDefault="002A4899" w:rsidP="002A4899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2A4899" w:rsidRPr="00DC5E41" w:rsidRDefault="002A4899" w:rsidP="002A4899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 xml:space="preserve">• формирование ответственного отношения к учению, готовности и </w:t>
      </w:r>
      <w:proofErr w:type="gramStart"/>
      <w:r w:rsidRPr="00DC5E41">
        <w:rPr>
          <w:rFonts w:ascii="Times New Roman" w:hAnsi="Times New Roman"/>
          <w:sz w:val="28"/>
          <w:szCs w:val="28"/>
        </w:rPr>
        <w:t>способности</w:t>
      </w:r>
      <w:proofErr w:type="gramEnd"/>
      <w:r w:rsidRPr="00DC5E41">
        <w:rPr>
          <w:rFonts w:ascii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2A4899" w:rsidRPr="00DC5E41" w:rsidRDefault="002A4899" w:rsidP="002A4899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 xml:space="preserve"> • формирование целостного мировоззрения, учитывающего культурное, языковое, духовное многообразие современного мира;</w:t>
      </w:r>
    </w:p>
    <w:p w:rsidR="002A4899" w:rsidRPr="00DC5E41" w:rsidRDefault="002A4899" w:rsidP="002A4899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2A4899" w:rsidRPr="00DC5E41" w:rsidRDefault="002A4899" w:rsidP="002A4899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A4899" w:rsidRPr="00DC5E41" w:rsidRDefault="002A4899" w:rsidP="002A4899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A4899" w:rsidRPr="00DC5E41" w:rsidRDefault="002A4899" w:rsidP="002A4899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5E41">
        <w:rPr>
          <w:rFonts w:ascii="Times New Roman" w:hAnsi="Times New Roman"/>
          <w:b/>
          <w:sz w:val="28"/>
          <w:szCs w:val="28"/>
        </w:rPr>
        <w:t>Метапредметные</w:t>
      </w:r>
      <w:r w:rsidRPr="00DC5E41">
        <w:rPr>
          <w:rFonts w:ascii="Times New Roman" w:hAnsi="Times New Roman"/>
          <w:sz w:val="28"/>
          <w:szCs w:val="28"/>
        </w:rPr>
        <w:t>результаты</w:t>
      </w:r>
      <w:proofErr w:type="spellEnd"/>
      <w:r w:rsidRPr="00DC5E41">
        <w:rPr>
          <w:rFonts w:ascii="Times New Roman" w:hAnsi="Times New Roman"/>
          <w:sz w:val="28"/>
          <w:szCs w:val="28"/>
        </w:rPr>
        <w:t xml:space="preserve"> характеризуют уровень сформированных универсальных способностей учащихся, проявляющихся в познавательной и практической творческой деятельности: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умение оценивать правильность выполнения учебной задачи, собственные возможности ее решения;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lastRenderedPageBreak/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b/>
          <w:sz w:val="28"/>
          <w:szCs w:val="28"/>
        </w:rPr>
        <w:t>Предметные</w:t>
      </w:r>
      <w:r w:rsidRPr="00DC5E41">
        <w:rPr>
          <w:rFonts w:ascii="Times New Roman" w:hAnsi="Times New Roman"/>
          <w:sz w:val="28"/>
          <w:szCs w:val="28"/>
        </w:rPr>
        <w:t xml:space="preserve">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формирование основ художественной культуры обучающихся как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мира: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2A4899" w:rsidRPr="00DC5E41" w:rsidRDefault="002A4899" w:rsidP="00DC5E41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 xml:space="preserve"> • развитие визуально-пространственного мышления как формы эмоционально-ценностного освоения мира, самовыражения и ориентации вхудожественном и нравственном пространстве культуры;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освоение художественной культуры во всем многообразии ее видов,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жанров и стилей как материального выражения</w:t>
      </w:r>
      <w:r w:rsidRPr="00DC5E41">
        <w:rPr>
          <w:rFonts w:ascii="Times New Roman" w:hAnsi="Times New Roman"/>
          <w:sz w:val="28"/>
          <w:szCs w:val="28"/>
        </w:rPr>
        <w:tab/>
        <w:t>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2A4899" w:rsidRPr="00DC5E41" w:rsidRDefault="002A4899" w:rsidP="002A4899">
      <w:pPr>
        <w:tabs>
          <w:tab w:val="left" w:pos="709"/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приобретение опыта работы различными художественными материалами и в разных техниках, в специфических формах художественной деятельности, в том числе базирующихся на ИКТ;</w:t>
      </w:r>
    </w:p>
    <w:p w:rsidR="002A4899" w:rsidRPr="00DC5E41" w:rsidRDefault="002A4899" w:rsidP="002A4899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осознание значения искусства и творчества в личной и культурной самоидентификации личности;</w:t>
      </w:r>
    </w:p>
    <w:p w:rsidR="00886ABB" w:rsidRDefault="002A4899" w:rsidP="00886AB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C5E41">
        <w:rPr>
          <w:rFonts w:ascii="Times New Roman" w:hAnsi="Times New Roman"/>
          <w:sz w:val="28"/>
          <w:szCs w:val="28"/>
        </w:rPr>
        <w:t>• 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886ABB" w:rsidRPr="00886ABB" w:rsidRDefault="00886ABB" w:rsidP="00886AB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010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</w:t>
      </w:r>
      <w:proofErr w:type="gramEnd"/>
      <w:r w:rsidRPr="0050108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010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научится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4103B1">
        <w:rPr>
          <w:rFonts w:ascii="Times New Roman" w:hAnsi="Times New Roman" w:cs="Times New Roman"/>
          <w:sz w:val="28"/>
          <w:szCs w:val="28"/>
          <w:lang w:eastAsia="ru-RU"/>
        </w:rPr>
        <w:t>• понимать роль и место искусства в развитии культуры, ориентироваться в связях искусства с наукой и религией;</w:t>
      </w:r>
    </w:p>
    <w:p w:rsidR="00886ABB" w:rsidRPr="004103B1" w:rsidRDefault="00886ABB" w:rsidP="00886A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понимать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C5E41">
        <w:rPr>
          <w:rFonts w:ascii="Times New Roman" w:eastAsia="Times New Roman" w:hAnsi="Times New Roman" w:cs="Times New Roman"/>
          <w:sz w:val="28"/>
          <w:szCs w:val="28"/>
        </w:rPr>
        <w:t>иды изобразительного искусства и основы образного языка.</w:t>
      </w:r>
    </w:p>
    <w:p w:rsidR="00886ABB" w:rsidRPr="004103B1" w:rsidRDefault="00886ABB" w:rsidP="00886A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• осознавать потенциал искусства в познании мира, в формировании отношения к человеку, природным и социальным явлениям;</w:t>
      </w:r>
    </w:p>
    <w:p w:rsidR="00886ABB" w:rsidRDefault="00886ABB" w:rsidP="00886ABB">
      <w:pPr>
        <w:pStyle w:val="a4"/>
        <w:rPr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• понимать роль искусства в создании материальной среды обитания человека</w:t>
      </w:r>
      <w:r w:rsidRPr="0050108C">
        <w:rPr>
          <w:lang w:eastAsia="ru-RU"/>
        </w:rPr>
        <w:t>.</w:t>
      </w:r>
    </w:p>
    <w:p w:rsidR="00886ABB" w:rsidRPr="00886ABB" w:rsidRDefault="00886ABB" w:rsidP="00886ABB">
      <w:pPr>
        <w:pStyle w:val="a4"/>
        <w:rPr>
          <w:rFonts w:ascii="Tahoma" w:hAnsi="Tahoma" w:cs="Tahoma"/>
          <w:sz w:val="16"/>
          <w:szCs w:val="16"/>
          <w:lang w:eastAsia="ru-RU"/>
        </w:rPr>
      </w:pPr>
      <w:proofErr w:type="gramStart"/>
      <w:r w:rsidRPr="00501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Обучающийся</w:t>
      </w:r>
      <w:proofErr w:type="gramEnd"/>
      <w:r w:rsidRPr="0050108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01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получит возможность научиться</w:t>
      </w:r>
      <w:r w:rsidRPr="005010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</w:p>
    <w:p w:rsidR="00886ABB" w:rsidRPr="004103B1" w:rsidRDefault="00886ABB" w:rsidP="00886ABB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и анализировать авторскую концепцию художественного образа в произведении искусства;</w:t>
      </w:r>
    </w:p>
    <w:p w:rsidR="00886ABB" w:rsidRPr="00886ABB" w:rsidRDefault="00886ABB" w:rsidP="00886ABB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произведения разных эпох, художественных </w:t>
      </w:r>
      <w:proofErr w:type="spellStart"/>
      <w:r w:rsidRPr="0041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стилей</w:t>
      </w:r>
      <w:proofErr w:type="gramStart"/>
      <w:r w:rsidRPr="0041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8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8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пределять</w:t>
      </w:r>
      <w:proofErr w:type="spellEnd"/>
      <w:r w:rsidRPr="0088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 разных народных промыслов.</w:t>
      </w:r>
    </w:p>
    <w:p w:rsidR="00DC5E41" w:rsidRDefault="00DC5E41" w:rsidP="00886ABB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DC5E41" w:rsidRDefault="00DC5E41" w:rsidP="002A4899">
      <w:pPr>
        <w:spacing w:after="0" w:line="240" w:lineRule="auto"/>
        <w:ind w:firstLine="284"/>
        <w:contextualSpacing/>
        <w:rPr>
          <w:rFonts w:ascii="Times New Roman" w:hAnsi="Times New Roman"/>
          <w:b/>
        </w:rPr>
      </w:pPr>
    </w:p>
    <w:p w:rsidR="00DC5E41" w:rsidRDefault="00DC5E41" w:rsidP="002A4899">
      <w:pPr>
        <w:spacing w:after="0" w:line="240" w:lineRule="auto"/>
        <w:ind w:firstLine="284"/>
        <w:contextualSpacing/>
        <w:rPr>
          <w:rFonts w:ascii="Times New Roman" w:hAnsi="Times New Roman"/>
          <w:b/>
        </w:rPr>
      </w:pPr>
    </w:p>
    <w:p w:rsidR="002A4899" w:rsidRDefault="00DC5E41" w:rsidP="00886AB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C5E41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72279F" w:rsidRPr="00DC5E41" w:rsidRDefault="0072279F" w:rsidP="002A4899">
      <w:pPr>
        <w:spacing w:after="0" w:line="240" w:lineRule="auto"/>
        <w:ind w:firstLine="284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4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88"/>
        <w:gridCol w:w="4379"/>
      </w:tblGrid>
      <w:tr w:rsidR="002A4899" w:rsidRPr="00DC5E41" w:rsidTr="00DC5E41">
        <w:trPr>
          <w:trHeight w:val="741"/>
        </w:trPr>
        <w:tc>
          <w:tcPr>
            <w:tcW w:w="1286" w:type="dxa"/>
          </w:tcPr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  <w:t>№</w:t>
            </w:r>
          </w:p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</w:pPr>
            <w:proofErr w:type="gramStart"/>
            <w:r w:rsidRPr="00DC5E4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  <w:t>п</w:t>
            </w:r>
            <w:proofErr w:type="gramEnd"/>
            <w:r w:rsidRPr="00DC5E4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  <w:t>/п</w:t>
            </w:r>
          </w:p>
        </w:tc>
        <w:tc>
          <w:tcPr>
            <w:tcW w:w="4051" w:type="dxa"/>
          </w:tcPr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  <w:t>Разделы</w:t>
            </w:r>
          </w:p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  <w:t>программы</w:t>
            </w:r>
          </w:p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2369" w:type="dxa"/>
          </w:tcPr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b/>
                <w:kern w:val="1"/>
                <w:sz w:val="28"/>
                <w:szCs w:val="28"/>
              </w:rPr>
              <w:t>Количество часов</w:t>
            </w:r>
          </w:p>
        </w:tc>
      </w:tr>
      <w:tr w:rsidR="002A4899" w:rsidRPr="00DC5E41" w:rsidTr="00DC5E41">
        <w:trPr>
          <w:trHeight w:val="238"/>
        </w:trPr>
        <w:tc>
          <w:tcPr>
            <w:tcW w:w="1286" w:type="dxa"/>
          </w:tcPr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4051" w:type="dxa"/>
          </w:tcPr>
          <w:p w:rsidR="002A4899" w:rsidRPr="00DC5E41" w:rsidRDefault="002A4899" w:rsidP="00DC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изобразительного искусства и основы образного языка.</w:t>
            </w:r>
          </w:p>
        </w:tc>
        <w:tc>
          <w:tcPr>
            <w:tcW w:w="2369" w:type="dxa"/>
          </w:tcPr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8</w:t>
            </w:r>
          </w:p>
        </w:tc>
      </w:tr>
      <w:tr w:rsidR="002A4899" w:rsidRPr="00DC5E41" w:rsidTr="00DC5E41">
        <w:trPr>
          <w:trHeight w:val="4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DC5E41" w:rsidRDefault="002A4899" w:rsidP="00DC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 w:cs="Times New Roman"/>
                <w:sz w:val="28"/>
                <w:szCs w:val="28"/>
              </w:rPr>
              <w:t>Мир наших вещей. Натюрморт.</w:t>
            </w:r>
          </w:p>
          <w:p w:rsidR="002A4899" w:rsidRPr="00DC5E41" w:rsidRDefault="002A4899" w:rsidP="00DC5E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8</w:t>
            </w:r>
          </w:p>
          <w:p w:rsidR="002A4899" w:rsidRPr="00DC5E41" w:rsidRDefault="002A4899" w:rsidP="00DC5E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</w:p>
        </w:tc>
      </w:tr>
      <w:tr w:rsidR="002A4899" w:rsidRPr="00DC5E41" w:rsidTr="00DC5E41">
        <w:trPr>
          <w:trHeight w:val="27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DC5E41" w:rsidRDefault="002A4899" w:rsidP="00DC5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 w:cs="Times New Roman"/>
                <w:sz w:val="28"/>
                <w:szCs w:val="28"/>
              </w:rPr>
              <w:t>Вглядываясь в человека. Портрет.</w:t>
            </w:r>
          </w:p>
          <w:p w:rsidR="002A4899" w:rsidRPr="00DC5E41" w:rsidRDefault="002A4899" w:rsidP="00DC5E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DC5E41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DC5E41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12</w:t>
            </w:r>
          </w:p>
        </w:tc>
      </w:tr>
      <w:tr w:rsidR="002A4899" w:rsidRPr="0059067E" w:rsidTr="00DC5E41">
        <w:trPr>
          <w:trHeight w:val="56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59067E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9067E">
              <w:rPr>
                <w:rFonts w:ascii="Times New Roman" w:eastAsia="Times New Roman" w:hAnsi="Times New Roman"/>
                <w:kern w:val="1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59067E" w:rsidRDefault="002A4899" w:rsidP="00DC5E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0C634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59067E" w:rsidRDefault="00880778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>6</w:t>
            </w:r>
          </w:p>
        </w:tc>
      </w:tr>
      <w:tr w:rsidR="002A4899" w:rsidRPr="0059067E" w:rsidTr="00DC5E41">
        <w:trPr>
          <w:trHeight w:val="27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59067E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59067E" w:rsidRDefault="002A4899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ИТОГО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99" w:rsidRPr="0059067E" w:rsidRDefault="00880778" w:rsidP="00DC5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>
              <w:rPr>
                <w:rFonts w:ascii="Times New Roman" w:eastAsia="Times New Roman" w:hAnsi="Times New Roman"/>
                <w:b/>
                <w:kern w:val="1"/>
              </w:rPr>
              <w:t>34</w:t>
            </w:r>
          </w:p>
        </w:tc>
      </w:tr>
    </w:tbl>
    <w:p w:rsidR="008C1F2B" w:rsidRDefault="008C1F2B"/>
    <w:p w:rsidR="002A4899" w:rsidRDefault="002A4899"/>
    <w:p w:rsidR="00DC5E41" w:rsidRDefault="00DC5E41"/>
    <w:p w:rsidR="00DC5E41" w:rsidRDefault="00DC5E41"/>
    <w:p w:rsidR="00DC5E41" w:rsidRDefault="00DC5E41"/>
    <w:p w:rsidR="002A4899" w:rsidRDefault="002A4899"/>
    <w:p w:rsidR="00DC5E41" w:rsidRDefault="00DC5E41"/>
    <w:p w:rsidR="00DC5E41" w:rsidRDefault="00DC5E41"/>
    <w:p w:rsidR="00DC5E41" w:rsidRDefault="00DC5E41"/>
    <w:p w:rsidR="00DC5E41" w:rsidRDefault="00DC5E41"/>
    <w:p w:rsidR="00DC5E41" w:rsidRDefault="00DC5E41" w:rsidP="002A4899">
      <w:pPr>
        <w:spacing w:after="0" w:line="240" w:lineRule="auto"/>
        <w:contextualSpacing/>
        <w:jc w:val="center"/>
      </w:pPr>
    </w:p>
    <w:p w:rsidR="00DC5E41" w:rsidRDefault="00DC5E41" w:rsidP="002A4899">
      <w:pPr>
        <w:spacing w:after="0" w:line="240" w:lineRule="auto"/>
        <w:contextualSpacing/>
        <w:jc w:val="center"/>
      </w:pPr>
    </w:p>
    <w:p w:rsidR="00DC5E41" w:rsidRDefault="00DC5E41" w:rsidP="002A4899">
      <w:pPr>
        <w:spacing w:after="0" w:line="240" w:lineRule="auto"/>
        <w:contextualSpacing/>
        <w:jc w:val="center"/>
      </w:pPr>
    </w:p>
    <w:p w:rsidR="002A4899" w:rsidRPr="00DB3315" w:rsidRDefault="002A4899" w:rsidP="002A48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DB3315">
        <w:rPr>
          <w:rFonts w:ascii="Times New Roman" w:hAnsi="Times New Roman" w:cs="Times New Roman"/>
          <w:b/>
          <w:caps/>
          <w:sz w:val="28"/>
          <w:szCs w:val="24"/>
        </w:rPr>
        <w:t>Календарно - тематическое планирование.</w:t>
      </w:r>
    </w:p>
    <w:p w:rsidR="002A4899" w:rsidRPr="00AC6949" w:rsidRDefault="002A4899" w:rsidP="002A489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560"/>
        <w:gridCol w:w="841"/>
        <w:gridCol w:w="2852"/>
        <w:gridCol w:w="2410"/>
        <w:gridCol w:w="4487"/>
        <w:gridCol w:w="2092"/>
        <w:gridCol w:w="2210"/>
        <w:gridCol w:w="283"/>
        <w:gridCol w:w="284"/>
      </w:tblGrid>
      <w:tr w:rsidR="002A4899" w:rsidRPr="008D4CDC" w:rsidTr="002A4899">
        <w:tc>
          <w:tcPr>
            <w:tcW w:w="560" w:type="dxa"/>
          </w:tcPr>
          <w:p w:rsidR="002A4899" w:rsidRPr="008D4CDC" w:rsidRDefault="002A4899" w:rsidP="00DC5E41">
            <w:pPr>
              <w:ind w:left="-709" w:firstLine="709"/>
              <w:rPr>
                <w:rFonts w:ascii="Times New Roman" w:hAnsi="Times New Roman" w:cs="Times New Roman"/>
                <w:b/>
              </w:rPr>
            </w:pPr>
          </w:p>
          <w:p w:rsidR="002A4899" w:rsidRPr="008D4CDC" w:rsidRDefault="002A4899" w:rsidP="00DC5E41">
            <w:pPr>
              <w:ind w:left="-709" w:firstLine="709"/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 xml:space="preserve">№№ п/п </w:t>
            </w:r>
            <w:proofErr w:type="gramStart"/>
            <w:r w:rsidRPr="008D4CD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4CDC">
              <w:rPr>
                <w:rFonts w:ascii="Times New Roman" w:hAnsi="Times New Roman" w:cs="Times New Roman"/>
                <w:b/>
              </w:rPr>
              <w:t>/п</w:t>
            </w:r>
          </w:p>
          <w:p w:rsidR="002A4899" w:rsidRPr="008D4CDC" w:rsidRDefault="002A4899" w:rsidP="00DC5E41">
            <w:pPr>
              <w:ind w:left="-709" w:firstLine="7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</w:tcPr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</w:p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 xml:space="preserve">№ в </w:t>
            </w:r>
            <w:r>
              <w:rPr>
                <w:rFonts w:ascii="Times New Roman" w:hAnsi="Times New Roman" w:cs="Times New Roman"/>
                <w:b/>
              </w:rPr>
              <w:t>разделе</w:t>
            </w:r>
          </w:p>
        </w:tc>
        <w:tc>
          <w:tcPr>
            <w:tcW w:w="2852" w:type="dxa"/>
          </w:tcPr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</w:p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 xml:space="preserve">         Тема урока</w:t>
            </w:r>
          </w:p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A4899" w:rsidRPr="008D4CDC" w:rsidRDefault="002A4899" w:rsidP="00DC5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A4899" w:rsidRPr="008D4CDC" w:rsidRDefault="002A4899" w:rsidP="00DC5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>Основное содержание (решаемые проблемы)</w:t>
            </w:r>
          </w:p>
        </w:tc>
        <w:tc>
          <w:tcPr>
            <w:tcW w:w="4487" w:type="dxa"/>
          </w:tcPr>
          <w:p w:rsidR="002A4899" w:rsidRPr="008D4CDC" w:rsidRDefault="002A4899" w:rsidP="00DC5E41">
            <w:pPr>
              <w:widowControl w:val="0"/>
              <w:autoSpaceDE w:val="0"/>
              <w:autoSpaceDN w:val="0"/>
              <w:adjustRightInd w:val="0"/>
              <w:ind w:right="-568"/>
              <w:jc w:val="center"/>
              <w:rPr>
                <w:rFonts w:ascii="Times New Roman" w:hAnsi="Times New Roman" w:cs="Times New Roman"/>
                <w:b/>
              </w:rPr>
            </w:pPr>
          </w:p>
          <w:p w:rsidR="002A4899" w:rsidRPr="008D4CDC" w:rsidRDefault="002A4899" w:rsidP="00DC5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2092" w:type="dxa"/>
          </w:tcPr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</w:p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10" w:type="dxa"/>
          </w:tcPr>
          <w:p w:rsidR="002A4899" w:rsidRPr="008D4CDC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2A4899" w:rsidRPr="008D4CDC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>Дата</w:t>
            </w:r>
          </w:p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83" w:type="dxa"/>
          </w:tcPr>
          <w:p w:rsidR="002A4899" w:rsidRPr="008D4CDC" w:rsidRDefault="002A4899" w:rsidP="002A4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2A4899" w:rsidRPr="008D4CDC" w:rsidRDefault="002A4899" w:rsidP="00DC5E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4899" w:rsidRPr="00AC6949" w:rsidTr="00DC5E41">
        <w:tc>
          <w:tcPr>
            <w:tcW w:w="16019" w:type="dxa"/>
            <w:gridSpan w:val="9"/>
          </w:tcPr>
          <w:p w:rsidR="002A4899" w:rsidRPr="00BB7455" w:rsidRDefault="002A4899" w:rsidP="00DC5E4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949">
              <w:rPr>
                <w:rFonts w:ascii="Times New Roman" w:hAnsi="Times New Roman" w:cs="Times New Roman"/>
                <w:b/>
              </w:rPr>
              <w:t>Виды изобразительного искусства и основы образного языка</w:t>
            </w:r>
            <w:r>
              <w:rPr>
                <w:rFonts w:ascii="Times New Roman" w:hAnsi="Times New Roman" w:cs="Times New Roman"/>
                <w:b/>
              </w:rPr>
              <w:t xml:space="preserve"> - 8 </w:t>
            </w:r>
            <w:r w:rsidRPr="00AC6949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 в семье пространственных искусств</w:t>
            </w: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Виды   пространственных  и изобразительных   искусств; различные     художественные материалы  и  их значение  в создании      художественного образа.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предложенные репродукции картин по видам искусства и материалу выполнения. Различать понятия «вид» и «жанр» в искусстве.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Сбор информации по теме «Изобразительное искусство»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Принести веточки и листья деревьев.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 3-23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2A4899" w:rsidRPr="00FD47DE" w:rsidRDefault="00DD15C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- основа изобразительного творчества</w:t>
            </w: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7C3F90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Виды графики, графиче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  художественные   мате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 и их значение в созда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нии художественного образа, </w:t>
            </w:r>
            <w:r w:rsidRPr="003302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</w:t>
            </w:r>
            <w:r w:rsidRPr="003302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тельные возможности графи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материалов при работе с натуры (карандаш, флома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стер).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выразительные возможности графических материалов при работе с натуры.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Зарисовка с натуры растений и веточек  (колоски, колючки, зонтичные и т.д.)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стр.24-29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Линия и ее выразительные возможности.</w:t>
            </w:r>
          </w:p>
        </w:tc>
        <w:tc>
          <w:tcPr>
            <w:tcW w:w="2410" w:type="dxa"/>
          </w:tcPr>
          <w:p w:rsidR="002A4899" w:rsidRPr="00330201" w:rsidRDefault="002A4899" w:rsidP="00DC5E41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  свойства линии,  виды  и  характер линии, условность и 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разность  линейного   изо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бражения,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ритм линий, ритмическая организация  листа,  роль ритма в создании образа. 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спользовать линию в собственной творческой работе.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D21242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D21242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D21242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D21242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D21242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по представлению линейные рисунки </w:t>
            </w:r>
            <w:proofErr w:type="spell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спользуя</w:t>
            </w:r>
            <w:proofErr w:type="spell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линии (колоски, колючки, зонтичные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стр.30-33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Пятно как средство выражения. Композиция как ритм пятен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Основы языка изобрази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тельного искусства: тон, вы</w:t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разительные возможности то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и ритма в изобразительном 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искусстве, </w:t>
            </w:r>
            <w:r w:rsidRPr="003302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роль пятна в </w:t>
            </w:r>
            <w:r w:rsidRPr="003302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изображении и его выра</w:t>
            </w:r>
            <w:r w:rsidRPr="003302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зительные возможности.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выразительные средства графики (тон, линия, ритм, пятно) в собственной художе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ственно-творческой деятель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ности. 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Изобразить ветер, тучи, дождь и туман.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стр.34-37(1)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rPr>
          <w:trHeight w:val="1291"/>
        </w:trPr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Цвет.  Основы </w:t>
            </w:r>
            <w:proofErr w:type="spellStart"/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цветоведения</w:t>
            </w:r>
            <w:proofErr w:type="spellEnd"/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 свойства цвета.</w:t>
            </w:r>
          </w:p>
        </w:tc>
        <w:tc>
          <w:tcPr>
            <w:tcW w:w="4487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ыполнять цветовые растяжки по заданному цвету, владеть навыками механического смешения цветов.</w:t>
            </w: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на смешивание цветов. Подобрать осенние листья одного цветового тона, но разной светлоты.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тр. 38-41(1)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 в произведениях живописи. 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« Колорит» и его роль в созда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нии </w:t>
            </w:r>
            <w:proofErr w:type="spellStart"/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художественногообраза</w:t>
            </w:r>
            <w:proofErr w:type="spellEnd"/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shd w:val="clear" w:color="auto" w:fill="FFFFFF"/>
              <w:spacing w:before="466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ладеть навыками механиче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смешения цветов; пере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давать эмоциональное состоя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ние средствами живописи; ак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 воспринимать произве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дения станковой живописи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Рисунок осеннего букета.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стр.43-45-47(1)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пластилин и рисунки, фото животных.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Объемные изображения в скульптуре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«Анималистический жанр», выразительные средства и материалы скульптуры.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понятие «а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нималистический 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р».  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спользовать выразительные возможности пластического материала в самостоятельной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Фигурка любого 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стр.47-51(1)</w:t>
            </w:r>
          </w:p>
        </w:tc>
        <w:tc>
          <w:tcPr>
            <w:tcW w:w="22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4DD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языка изображения.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Виды пластических и изобразительных искусств, </w:t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виды графики; основы изо</w:t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бразительной грамоты (ритм, цвет, тон, композиция); сред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выразительности графи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ки, скульптуры, живописи; имена и произведения вы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дающихся художников,</w:t>
            </w:r>
            <w:proofErr w:type="gramEnd"/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</w:t>
            </w:r>
            <w:proofErr w:type="gramEnd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рассматрива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лось на уроках четверти.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shd w:val="clear" w:color="auto" w:fill="FFFFFF"/>
              <w:spacing w:befor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оспринимать и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зировать знакомые </w:t>
            </w:r>
            <w:r w:rsidRPr="00915F05">
              <w:rPr>
                <w:rFonts w:ascii="Times New Roman" w:hAnsi="Times New Roman" w:cs="Times New Roman"/>
                <w:sz w:val="24"/>
                <w:szCs w:val="24"/>
              </w:rPr>
              <w:t>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15F05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стр.52-53(1)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 (5-6 слов), используя приобретенные знания.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DC5E41">
        <w:tc>
          <w:tcPr>
            <w:tcW w:w="16019" w:type="dxa"/>
            <w:gridSpan w:val="9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Мир наших вещей - 8 часов</w:t>
            </w: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Реальность и фантазия в творчестве художника. </w:t>
            </w:r>
          </w:p>
          <w:p w:rsidR="002A4899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Изображение как познание окружающего мира и выражение отношения к нему человека. Реальность и фантазия в творческой деятельности художника.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з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начение изобразительного искусства в жизни человека и общества, взаимосвязь реальной действительности и ее художественного изображения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произведениях искусства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стр.56-57(1)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предметного мира - натюрморт.</w:t>
            </w: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искусства. Натюрморт в живописи, графике, скульптуре.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понятие  «натюрморт». Иметь представление о выдающихся художниках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и их произведе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в жанре натюрморта.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ктивно воспринимать произведения   искусства   натюрмортного жанра; творче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ски работать, используя выразительные возможности графических материалов (каран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даш, мелки) и язык изобрази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искусства (ритм,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пятно, композиция)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A4899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 натюрморт. Принести клей, ножницы, бумагу.</w:t>
            </w:r>
          </w:p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стр.58-61(1)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формы. Многообразие форм окружающего мира.</w:t>
            </w: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Линейные, плоскостные и объемные формы. Геометрические тела, которые составляют основу всего многообразия форм.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Иметь представление о мно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гообразии и выразительности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форм.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азделять сложную форму предмета на простые геометрические фигуры.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из бумаги простую геометрическую форму (конус, цилиндр, куб, призма).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Изготовить из бумаги простые геометрические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Подобрать изображения природных форм и форм, созданных человеком.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стр.62-63(1)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rPr>
          <w:trHeight w:val="1404"/>
        </w:trPr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объема на плоскости и линейная перспектива.</w:t>
            </w: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Плоскость и объем. Перспектива как способ изображения на плоскости предметов в пространстве. Правила объемного изображения геометрических тел с натуры. Композиция на плоскости.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1)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объемного изо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бражения геометрических тел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натуры,2) </w:t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композиции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на плоскости.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риме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нять полученные знания в практической работе с натуры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Зарисовка конструкции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геометрических тел с учетом линейной перспективы.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стр.64-67(1)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A489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rPr>
          <w:trHeight w:val="1299"/>
        </w:trPr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Освещение. Свет и тень. </w:t>
            </w: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Освещение как средство выявления объема предмета. Источник освещения. Понятия «свет», «блик», «полутень», «собственная тень», «рефлекс», «падающая тень». Свет как средство организации композиции в картине.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основы изобразитель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грамоты: светотень.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спользовать в качестве средства выраже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характер освещения при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изображении с натуры.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Рисунок геометрического тела с боковым освещением.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Принести картон, клей,  ножницы.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стр.68-75(1)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A48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rPr>
          <w:trHeight w:val="415"/>
        </w:trPr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Натюрмо</w:t>
            </w:r>
            <w:proofErr w:type="gramStart"/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рт в гр</w:t>
            </w:r>
            <w:proofErr w:type="gramEnd"/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афике.</w:t>
            </w: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7C3F90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 выражение художником своих переживаний и представлений об окружающем его мире. Материалы и инструменты </w:t>
            </w:r>
            <w:proofErr w:type="gramStart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proofErr w:type="gramEnd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выразительность художественных техник. Творчество А. Дюрера, В. 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Фаворского.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роль языка изобра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зительного искусства в выра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жении художником своих пе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реживаний, своего отношения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 окружающему миру в жанре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выдаю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щихся художников-графиков.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оставлять натюрмортную композицию на плоско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применяя язык изобрази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искусства и вырази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   средства    графики; работать в технике печатной графики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899" w:rsidRPr="00FD47DE" w:rsidRDefault="002A4899" w:rsidP="00DC5E41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натюрморта в карандаше или в технике печатной графики (оттиск с аппликации на картоне).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стр.76-78(1)</w:t>
            </w:r>
          </w:p>
          <w:p w:rsidR="002A4899" w:rsidRPr="00FD47DE" w:rsidRDefault="002A4899" w:rsidP="00DC5E41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48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Цвет в натюрморте.</w:t>
            </w: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Цвет в живописи и богатство его выразительных возможностей. Собственный цвет предмета (локальный) и цвет в живописи (обусловленный). Цветовая организация натюрморта - ритм цветовых пятен. И. Машков «Синие сливы», А. Матисс «Красные рыбки», К. Петров-Водкин «Утренний натюрморт», «Скрипка». Выражение цветом в натюрморте настроений и переживаний художника.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цвета.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ередавать с помо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щью   цвета     на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строение в натюрморте; рабо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 гуашью; анализировать цветовой     строй     знакомых произведений натюрмортного жанра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в цвете (краски, гуашь).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доклады по теме «Выдающиеся художники натюрмортного жанра».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Стр.78-85(1)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rPr>
          <w:trHeight w:val="840"/>
        </w:trPr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Выразительные возможности натюрморта.</w:t>
            </w: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9B7191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мир в изобразительном искусстве. Выражение в натюрморте переживаний и мыслей художника, его представлений и представлений людей его эпохи об 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 мире и о самих себе.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жанр натюрморт,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выдающихся художников и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их произведения натюрмортного жанра (В. Ван-Гог, К. Моне, И. Машков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Сезанн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нализировать образный  язык произведений натюрмортного жанра.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доклад перед аудиторией.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Стр.86-87(1)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48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DC5E41">
        <w:tc>
          <w:tcPr>
            <w:tcW w:w="16019" w:type="dxa"/>
            <w:gridSpan w:val="9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Вглядываяс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 в человека. Портрет - 12 часов</w:t>
            </w:r>
          </w:p>
        </w:tc>
      </w:tr>
      <w:tr w:rsidR="002A4899" w:rsidRPr="00AC6949" w:rsidTr="002A4899">
        <w:trPr>
          <w:trHeight w:val="1651"/>
        </w:trPr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Образ человека – главная тема искусства.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710E75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как образ определенного реального человека. История развития жанра. Изображение человека в искусстве разных эпох. Проблема сходства в портрете. Выражение в портретном изображении характера человека, его внутреннего мира. Великие художники-портретисты: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Рембранд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Ф. Рокотов,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Левицкий, И. Репин.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нры изобразительно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 искусства,  портреты, выполненные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выдаю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щимися      художниками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-портре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тистами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 и мирового искусства   (</w:t>
            </w:r>
            <w:proofErr w:type="spell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Рембрант</w:t>
            </w:r>
            <w:proofErr w:type="spell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,  И. Ре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пин).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ктивно воспри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   произведения    порт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ретного жанра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стр.90-101(1)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Конструкция головы человека и ее основные пропорции</w:t>
            </w: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в конструкции головы человека. Большая цельная форма головы и ее части. Пропорции лица человека. Симметрия лица. Величина и форма глаз, носа; расположение и форма рта.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пропорции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в изображении головы, лица че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Применять полученные знания в практической работе.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в технике коллажа рамку для портрета, которая отражала бы ваши личные интересы и увлечения. Принести зеркало.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стр.102-105(1)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головы человека в пространстве.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закономерностей в конструкции головы человека. </w:t>
            </w:r>
          </w:p>
        </w:tc>
        <w:tc>
          <w:tcPr>
            <w:tcW w:w="4487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элементы 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конструкции головы 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 учетом пропорций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(глаза, рот, нос, уши).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стр.106-107(1)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489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головы человека в пространстве (продолжение работы).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закономерностей в конструкции головы человека.</w:t>
            </w:r>
          </w:p>
        </w:tc>
        <w:tc>
          <w:tcPr>
            <w:tcW w:w="4487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автопортрет. Определять пропорции в конструкции головы человека.</w:t>
            </w:r>
          </w:p>
        </w:tc>
        <w:tc>
          <w:tcPr>
            <w:tcW w:w="2092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пластилин.</w:t>
            </w: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Портрет в скульптуре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предмет изображения в скульптуре. Материалы скульптуры. Скульптурный портрет в истории искусства. Выразительные возможности скульптуры. Характер человека и образ эпохи в скульптурном портрете. Скульптурные портреты В. И. Мухиной и 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Т. Котенкова.</w:t>
            </w:r>
          </w:p>
        </w:tc>
        <w:tc>
          <w:tcPr>
            <w:tcW w:w="4487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  и  вырази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возможности скульп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ередать харак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тер    героя    в   скульптурном портрете,  используя  вырази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возможности скульп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туры; владеть знаниями про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порций и пропорциональных соотношений головы и лица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тр.108-111(1)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A489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Графический портретный рисунок.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 человека в графическом портрете. Расположение портрета на листе. Выразительность графических материалов.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Графические портреты О. Кипренского, И. Репина, В. Серова.</w:t>
            </w:r>
          </w:p>
        </w:tc>
        <w:tc>
          <w:tcPr>
            <w:tcW w:w="4487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 пропорции   головы  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лица   человека. Называть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выдающихся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   русского    и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мирового   искусства   (А. Дю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рер,    Леонардо    да    Винчи, В. Серов) и их основные про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портретного жанра.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спользовать  вырази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тельность            графических средств и материала (уголь,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мелки, карандаш) при работе с натуры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набросок друга или одноклассника).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стр.112-115(1)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Сатирические образы человека.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«шарж» и сатирический образ человека. Особенности сатирических образов.</w:t>
            </w:r>
          </w:p>
        </w:tc>
        <w:tc>
          <w:tcPr>
            <w:tcW w:w="4487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нализировать   образ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ный язык произведений порт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ретного   жанра;   работат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 графическими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исунок дружеского шаржа. 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стр.116-119(1)</w:t>
            </w:r>
          </w:p>
        </w:tc>
        <w:tc>
          <w:tcPr>
            <w:tcW w:w="2210" w:type="dxa"/>
          </w:tcPr>
          <w:p w:rsidR="002A4899" w:rsidRPr="00FD47DE" w:rsidRDefault="001F14DD" w:rsidP="00EF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Образные возможности освещения в портрете.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освещения в произведениях портретного жанра. Изменение образа человека при различном освещении. Постоянство формы и изменение ее восприятия. Свет, направленный сверху, снизу, сбоку, рассеянный свет, изображение против света, контрастность освещения.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в практической работе (аппликация головы с различным освещением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нания по  основам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  изобразитель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грамоты (светотень); по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нимать    роль    освещения    в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зведениях     портретного жанра.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стр.120-121(1)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Роль цвета в портрете.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Цветовое решение образа в портрете. Цвет и тон. Цвет и освещение. Цвет как средство выражения настроения и характера героя. Живописная фактура.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выразительные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можности цвета,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произведениях портретного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жанра, 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цветовой строй произведения живописи.</w:t>
            </w:r>
          </w:p>
        </w:tc>
        <w:tc>
          <w:tcPr>
            <w:tcW w:w="2092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фото члена семьи.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стр.122-125(1) </w:t>
            </w:r>
          </w:p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Роль цвета в портрете. Работа над портретом.</w:t>
            </w: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Цветовое решение образа в портрете.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 и тон. Цвет и освещение. Цвет как средство выражения настроения и характера героя. Живописная фактура.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идеть цвет, понимать его эмоциональное воздействие,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своих впечатлениях от портретов великих мастеров.  Овладевать опытом создания портрета в цвете различными материалами. 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реферат-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презентацию о художнике-портретисте.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Великие портретисты  прошлого.      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творческой индивидуальности художника в созданных им портретных образах. Личность художника и его эпоха.  Личность героев портрета и творческая интерпретация ее художником. Индивидуальность образного языка в произведениях великих художников. 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Знать художников-портрети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стов и их творчество (В. Серов, И. Репин, Леонардо да Винчи, Рафаэль </w:t>
            </w:r>
            <w:proofErr w:type="spell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Санти</w:t>
            </w:r>
            <w:proofErr w:type="spell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Рембрант</w:t>
            </w:r>
            <w:proofErr w:type="spell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). Уметь активно воспринимать и анализиро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произведения портретно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го жанра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Портрет члена семьи или автопортрет в цвете (продолжение)</w:t>
            </w:r>
          </w:p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стр.126-129(1)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Портрет в изобразительном искусстве ХХ века. 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рефератов на тему «Художники-портретисты и их произведения».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направления развития портретного образа и изображения человека в европейском искусстве ХХ века,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выдающихся художни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ков-портретистов,   представи</w:t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телей русского и зарубежного искусства: Леонардо да Вин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чи,   Рафаэль</w:t>
            </w:r>
            <w:proofErr w:type="gramStart"/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,</w:t>
            </w:r>
            <w:proofErr w:type="gramEnd"/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Санти,   М. Врубель.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ктивно воспри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нимать и анализировать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портретный жанр.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стр.130-135(1)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DC5E41">
        <w:tc>
          <w:tcPr>
            <w:tcW w:w="16019" w:type="dxa"/>
            <w:gridSpan w:val="9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Челов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 и пространство. Пейзаж - </w:t>
            </w: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Жанры в изобразительном </w:t>
            </w: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искусстве.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 изображения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картина мира в изобразительном искусстве. Изменения видения мира в разные эпохи. Жанры в изобразительном искусстве. Портрет. Натюрморт. Пейзаж. Тематическая картина: бытовой и исторический жанры.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 искусства. Иметь представ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ление об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историческом харак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тере художественного процес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са; ориентироваться в основ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ных явлениях русского и ми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рового искусства.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 воспринимать произве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изобразительного ис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</w:t>
            </w:r>
            <w:r w:rsidRPr="00FD47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Выписать названия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нескольких произведений, относящихся к разным жанрам, но одного художника – 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Е. Репина или В. Васнецова.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стр.138-141(1)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пространства. Правила линейной и воздушной перспективы.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изображении глубины пространства и открытие правил линейной перспективы в искусстве Возрождения. Понятие точки зрения. Перспектива как изобразительная грамота. Нарушение правил перспективы в искусстве ХХ века и его образный смысл. Перспектива – учение о способах передачи глубины пространства. Плоскость картины.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Точка зрения. Горизонт и его высота. Точка схода. Правила воздушной перспективы, планы воздушной перспективы и изменения контрастности. Зрительный ряд: И. Шишкин «Рожь», </w:t>
            </w:r>
          </w:p>
          <w:p w:rsidR="002A4899" w:rsidRPr="00A16F1B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Левитан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«Осенний день».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Определять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и способы изображения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пространства в различные эпохи. К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омпозиция, цвет, све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тотень, перспектива в </w:t>
            </w:r>
            <w:r w:rsidRPr="00FD47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работах художников.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Наблюдать пространственные сокращения (в нашем восприятии) уходящих вдаль предметов.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Понимать, что такое « точка зрения», «линия горизонта», «картинная плоскость», «точка схода», «высота линии горизонта».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Применять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 линейной и воздушной перспективы, изменения тона и цвета предметов по мере удаления.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Pr="00FD47DE" w:rsidRDefault="002A4899" w:rsidP="00DC5E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Рисунок уходящей вдаль аллеи с соблюдением правил линейной и воздушной перспективы.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стр.146-147(1)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Пейзаж – большой мир. Организация пространства.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как самостоятельный жанр в искусстве. Превращение пустоты в пространство. Организация перспективного пространства в картине. Роль выбора формата. Высота горизонта в картине и его образный смысл. Зрительный ряд: П. Брейгель «Времена года», Н. Рерих «Гималаи», И. Левитан « Над вечным покоем».</w:t>
            </w: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основы изобразитель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ной </w:t>
            </w:r>
            <w:r w:rsidRPr="00FD47D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грамоты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в изображении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льшого природного пространства, 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ть в пейзаже личностное восприятие.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навыки передачи в цвете состояний природы и настроения человека.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карандаше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большого пейзажа по теме «Весна на моей улице»,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«Лето на моей улице». 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выбор). 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стр.148-155(1)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1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Пейзаж – настроение. Природа и художник.</w:t>
            </w:r>
          </w:p>
        </w:tc>
        <w:tc>
          <w:tcPr>
            <w:tcW w:w="2410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Пейзаж – настроение как отклик на переживания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художника. Освещение в природе. Красота разных состояний в природе: утро, вечер, сумрак, туман, полдень. Роль колорита в пейзаже – настроении. Беседа по пейзажам К. Моне, П. Сезанна, И. Грабаря.</w:t>
            </w:r>
          </w:p>
        </w:tc>
        <w:tc>
          <w:tcPr>
            <w:tcW w:w="4487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роль колорита в пейзаже – настроении. Работать гуашью, используя основные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выразительности (композиция, цвет, светотень, перспектива) в творческой работе по памяти и представлению.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Продолжение работы над пейзажем в цвете.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489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Пейзаж в русской живописи. Городской пейзаж.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образы города в истории искусства и в российском искусстве ХХ века.</w:t>
            </w: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понимания красоты природы в творчестве русских художников.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создания пейзажных зарисовок и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наблюдательной перспективы при изображении пейзажа.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гуашью, используя основные средства художественной выразительности (композиция, цвет, светотень, перспектива) в творческой работе по памяти и представлению.</w:t>
            </w:r>
          </w:p>
        </w:tc>
        <w:tc>
          <w:tcPr>
            <w:tcW w:w="2092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над пейзажем. </w:t>
            </w: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кроссворды на тему «виды искусства».</w:t>
            </w:r>
          </w:p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 156-171(1)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9" w:rsidRPr="00AC6949" w:rsidTr="002A4899">
        <w:tc>
          <w:tcPr>
            <w:tcW w:w="560" w:type="dxa"/>
          </w:tcPr>
          <w:p w:rsidR="002A4899" w:rsidRPr="00AC6949" w:rsidRDefault="002A4899" w:rsidP="00DC5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1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</w:tcPr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Выразительные возможности изобразительного искусства.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Язык и смысл.</w:t>
            </w: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99" w:rsidRPr="00330201" w:rsidRDefault="002A4899" w:rsidP="00DC5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материала учебного года.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основные виды и жанры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изобразительных (пластиче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ских) искусств; виды графики; </w:t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выдающихся художников и их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произведения, изученные в течение года.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нализировать </w:t>
            </w:r>
            <w:r w:rsidRPr="00FD47D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содержание,</w:t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образный язык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произведений портретного, натюрмортного и пейзажного жанров.</w:t>
            </w:r>
          </w:p>
        </w:tc>
        <w:tc>
          <w:tcPr>
            <w:tcW w:w="2092" w:type="dxa"/>
          </w:tcPr>
          <w:p w:rsidR="002A4899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кроссвордов и тестов.</w:t>
            </w:r>
          </w:p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стр.172-173(1)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2A4899" w:rsidRPr="00FD47DE" w:rsidRDefault="001F14DD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A4899" w:rsidRPr="00FD47D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83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899" w:rsidRPr="00FD47DE" w:rsidRDefault="002A4899" w:rsidP="00DC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899" w:rsidRDefault="002A4899"/>
    <w:p w:rsidR="002A4899" w:rsidRDefault="002A4899">
      <w:bookmarkStart w:id="0" w:name="_GoBack"/>
      <w:bookmarkEnd w:id="0"/>
    </w:p>
    <w:sectPr w:rsidR="002A4899" w:rsidSect="00DC5E4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0E2B"/>
    <w:multiLevelType w:val="hybridMultilevel"/>
    <w:tmpl w:val="6F384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E3BEC"/>
    <w:multiLevelType w:val="hybridMultilevel"/>
    <w:tmpl w:val="1652B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057D1"/>
    <w:multiLevelType w:val="multilevel"/>
    <w:tmpl w:val="7FFA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899"/>
    <w:rsid w:val="000A4E4F"/>
    <w:rsid w:val="00155B8B"/>
    <w:rsid w:val="00156C4F"/>
    <w:rsid w:val="00180419"/>
    <w:rsid w:val="001F14DD"/>
    <w:rsid w:val="00273FC3"/>
    <w:rsid w:val="00280E0E"/>
    <w:rsid w:val="002A4899"/>
    <w:rsid w:val="002C478D"/>
    <w:rsid w:val="004601A5"/>
    <w:rsid w:val="00673796"/>
    <w:rsid w:val="00692AB2"/>
    <w:rsid w:val="0072279F"/>
    <w:rsid w:val="0082683F"/>
    <w:rsid w:val="00880778"/>
    <w:rsid w:val="00886ABB"/>
    <w:rsid w:val="008C1F2B"/>
    <w:rsid w:val="00CE27A2"/>
    <w:rsid w:val="00DC5E41"/>
    <w:rsid w:val="00DD15CD"/>
    <w:rsid w:val="00E17F24"/>
    <w:rsid w:val="00EF7560"/>
    <w:rsid w:val="00F8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2A4899"/>
  </w:style>
  <w:style w:type="paragraph" w:styleId="a4">
    <w:name w:val="No Spacing"/>
    <w:qFormat/>
    <w:rsid w:val="00DC5E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E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279F"/>
  </w:style>
  <w:style w:type="paragraph" w:styleId="a7">
    <w:name w:val="List Paragraph"/>
    <w:basedOn w:val="a"/>
    <w:uiPriority w:val="34"/>
    <w:qFormat/>
    <w:rsid w:val="00722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2A4899"/>
  </w:style>
  <w:style w:type="paragraph" w:styleId="a4">
    <w:name w:val="No Spacing"/>
    <w:uiPriority w:val="1"/>
    <w:qFormat/>
    <w:rsid w:val="00DC5E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8BD9-7B87-4833-B419-12869533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4360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14</cp:revision>
  <cp:lastPrinted>2017-09-21T06:50:00Z</cp:lastPrinted>
  <dcterms:created xsi:type="dcterms:W3CDTF">2016-11-07T14:13:00Z</dcterms:created>
  <dcterms:modified xsi:type="dcterms:W3CDTF">2018-10-02T06:34:00Z</dcterms:modified>
</cp:coreProperties>
</file>